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086A" w14:textId="77777777" w:rsidR="006031B0" w:rsidRPr="006031B0" w:rsidRDefault="006031B0" w:rsidP="006031B0"/>
    <w:p w14:paraId="33E72B22" w14:textId="77777777" w:rsidR="006031B0" w:rsidRDefault="006031B0" w:rsidP="006031B0">
      <w:pPr>
        <w:jc w:val="both"/>
        <w:rPr>
          <w:szCs w:val="23"/>
        </w:rPr>
      </w:pPr>
    </w:p>
    <w:p w14:paraId="466E9829" w14:textId="0FAAA19F" w:rsidR="006031B0" w:rsidRPr="00F70A80" w:rsidRDefault="003E31A6" w:rsidP="006031B0">
      <w:pPr>
        <w:jc w:val="center"/>
        <w:rPr>
          <w:b/>
          <w:sz w:val="28"/>
          <w:szCs w:val="28"/>
        </w:rPr>
      </w:pPr>
      <w:bookmarkStart w:id="0" w:name="MinisterName1"/>
      <w:r>
        <w:rPr>
          <w:b/>
          <w:sz w:val="28"/>
          <w:szCs w:val="28"/>
        </w:rPr>
        <w:t>Hon Tama Potaka</w:t>
      </w:r>
      <w:bookmarkEnd w:id="0"/>
    </w:p>
    <w:p w14:paraId="1BD02A73" w14:textId="77777777" w:rsidR="006031B0" w:rsidRPr="00F70A80" w:rsidRDefault="006031B0" w:rsidP="006031B0">
      <w:pPr>
        <w:jc w:val="center"/>
        <w:rPr>
          <w:sz w:val="28"/>
          <w:szCs w:val="28"/>
        </w:rPr>
      </w:pPr>
    </w:p>
    <w:p w14:paraId="1BF9312E" w14:textId="52DEA569" w:rsidR="006031B0" w:rsidRPr="00F70A80" w:rsidRDefault="003E31A6" w:rsidP="006031B0">
      <w:pPr>
        <w:jc w:val="center"/>
        <w:rPr>
          <w:b/>
          <w:sz w:val="28"/>
          <w:szCs w:val="28"/>
        </w:rPr>
      </w:pPr>
      <w:bookmarkStart w:id="1" w:name="MinisterTitle1"/>
      <w:r>
        <w:rPr>
          <w:b/>
          <w:sz w:val="28"/>
          <w:szCs w:val="28"/>
        </w:rPr>
        <w:t xml:space="preserve">Minister for Māori </w:t>
      </w:r>
      <w:r w:rsidR="00DD019C">
        <w:rPr>
          <w:b/>
          <w:sz w:val="28"/>
          <w:szCs w:val="28"/>
        </w:rPr>
        <w:t xml:space="preserve">Crown </w:t>
      </w:r>
      <w:r>
        <w:rPr>
          <w:b/>
          <w:sz w:val="28"/>
          <w:szCs w:val="28"/>
        </w:rPr>
        <w:t>Relations</w:t>
      </w:r>
      <w:bookmarkEnd w:id="1"/>
    </w:p>
    <w:p w14:paraId="41E07C6A" w14:textId="77777777" w:rsidR="006031B0" w:rsidRDefault="006031B0" w:rsidP="006031B0">
      <w:pPr>
        <w:jc w:val="both"/>
        <w:rPr>
          <w:szCs w:val="23"/>
        </w:rPr>
      </w:pPr>
    </w:p>
    <w:p w14:paraId="5C11CC04" w14:textId="6F18A47B" w:rsidR="006031B0" w:rsidRPr="00F70A80" w:rsidRDefault="003E31A6" w:rsidP="006031B0">
      <w:pPr>
        <w:jc w:val="both"/>
        <w:rPr>
          <w:sz w:val="24"/>
          <w:szCs w:val="24"/>
        </w:rPr>
      </w:pPr>
      <w:bookmarkStart w:id="2" w:name="Title1"/>
      <w:r>
        <w:rPr>
          <w:sz w:val="24"/>
          <w:szCs w:val="24"/>
        </w:rPr>
        <w:t>Exempting Post-Settlement Governance Entities from the Supervisory Jurisdiction of the Māori Land Court</w:t>
      </w:r>
      <w:bookmarkEnd w:id="2"/>
    </w:p>
    <w:p w14:paraId="31CCA9AB" w14:textId="77777777" w:rsidR="006031B0" w:rsidRDefault="006031B0" w:rsidP="006031B0"/>
    <w:p w14:paraId="1395D466" w14:textId="1F362D31" w:rsidR="006031B0" w:rsidRPr="00F70A80" w:rsidRDefault="006031B0" w:rsidP="006031B0">
      <w:pPr>
        <w:rPr>
          <w:b/>
          <w:i/>
          <w:sz w:val="24"/>
          <w:szCs w:val="24"/>
        </w:rPr>
      </w:pPr>
      <w:r w:rsidRPr="00F70A80">
        <w:rPr>
          <w:b/>
          <w:i/>
          <w:sz w:val="24"/>
          <w:szCs w:val="24"/>
        </w:rPr>
        <w:t>Th</w:t>
      </w:r>
      <w:r w:rsidR="006F3362">
        <w:rPr>
          <w:b/>
          <w:i/>
          <w:sz w:val="24"/>
          <w:szCs w:val="24"/>
        </w:rPr>
        <w:t>ese</w:t>
      </w:r>
      <w:r w:rsidRPr="00F70A80">
        <w:rPr>
          <w:b/>
          <w:i/>
          <w:sz w:val="24"/>
          <w:szCs w:val="24"/>
        </w:rPr>
        <w:t xml:space="preserve"> document</w:t>
      </w:r>
      <w:r w:rsidR="006F3362">
        <w:rPr>
          <w:b/>
          <w:i/>
          <w:sz w:val="24"/>
          <w:szCs w:val="24"/>
        </w:rPr>
        <w:t>s</w:t>
      </w:r>
      <w:r w:rsidRPr="00F70A80">
        <w:rPr>
          <w:b/>
          <w:i/>
          <w:sz w:val="24"/>
          <w:szCs w:val="24"/>
        </w:rPr>
        <w:t xml:space="preserve"> h</w:t>
      </w:r>
      <w:r w:rsidR="006F3362">
        <w:rPr>
          <w:b/>
          <w:i/>
          <w:sz w:val="24"/>
          <w:szCs w:val="24"/>
        </w:rPr>
        <w:t>ave</w:t>
      </w:r>
      <w:r w:rsidRPr="00F70A80">
        <w:rPr>
          <w:b/>
          <w:i/>
          <w:sz w:val="24"/>
          <w:szCs w:val="24"/>
        </w:rPr>
        <w:t xml:space="preserve"> </w:t>
      </w:r>
      <w:proofErr w:type="gramStart"/>
      <w:r w:rsidRPr="00F70A80">
        <w:rPr>
          <w:b/>
          <w:i/>
          <w:sz w:val="24"/>
          <w:szCs w:val="24"/>
        </w:rPr>
        <w:t>been proactively released</w:t>
      </w:r>
      <w:proofErr w:type="gramEnd"/>
      <w:r w:rsidR="008B29CA">
        <w:rPr>
          <w:b/>
          <w:i/>
          <w:sz w:val="24"/>
          <w:szCs w:val="24"/>
        </w:rPr>
        <w:t xml:space="preserve"> via the Te Puni Kōkiri </w:t>
      </w:r>
      <w:proofErr w:type="gramStart"/>
      <w:r w:rsidR="008B29CA">
        <w:rPr>
          <w:b/>
          <w:i/>
          <w:sz w:val="24"/>
          <w:szCs w:val="24"/>
        </w:rPr>
        <w:t>website</w:t>
      </w:r>
      <w:proofErr w:type="gramEnd"/>
      <w:r w:rsidR="008B29CA">
        <w:rPr>
          <w:b/>
          <w:i/>
          <w:sz w:val="24"/>
          <w:szCs w:val="24"/>
        </w:rPr>
        <w:t xml:space="preserve"> </w:t>
      </w:r>
    </w:p>
    <w:p w14:paraId="76020745" w14:textId="77777777" w:rsidR="006031B0" w:rsidRDefault="006031B0" w:rsidP="006031B0">
      <w:pPr>
        <w:rPr>
          <w:b/>
          <w:i/>
        </w:rPr>
      </w:pPr>
    </w:p>
    <w:p w14:paraId="405C2DC6" w14:textId="1ABC778B" w:rsidR="006F3362" w:rsidRPr="006F3362" w:rsidRDefault="006F3362" w:rsidP="006F3362">
      <w:pPr>
        <w:rPr>
          <w:sz w:val="24"/>
          <w:szCs w:val="24"/>
        </w:rPr>
      </w:pPr>
      <w:r w:rsidRPr="006F3362">
        <w:rPr>
          <w:sz w:val="24"/>
          <w:szCs w:val="24"/>
        </w:rPr>
        <w:t xml:space="preserve">Date: </w:t>
      </w:r>
      <w:r>
        <w:rPr>
          <w:sz w:val="24"/>
          <w:szCs w:val="24"/>
        </w:rPr>
        <w:t xml:space="preserve">4 June </w:t>
      </w:r>
      <w:r w:rsidRPr="006F3362">
        <w:rPr>
          <w:sz w:val="24"/>
          <w:szCs w:val="24"/>
        </w:rPr>
        <w:t>2025</w:t>
      </w:r>
    </w:p>
    <w:p w14:paraId="2B54CE83" w14:textId="18DBE54D" w:rsidR="006F3362" w:rsidRPr="006F3362" w:rsidRDefault="006F3362" w:rsidP="006F3362">
      <w:pPr>
        <w:jc w:val="both"/>
        <w:rPr>
          <w:sz w:val="24"/>
          <w:szCs w:val="24"/>
        </w:rPr>
      </w:pPr>
      <w:r w:rsidRPr="006F3362">
        <w:rPr>
          <w:sz w:val="24"/>
          <w:szCs w:val="24"/>
        </w:rPr>
        <w:t xml:space="preserve">Title: </w:t>
      </w:r>
      <w:r>
        <w:rPr>
          <w:sz w:val="24"/>
          <w:szCs w:val="24"/>
        </w:rPr>
        <w:t xml:space="preserve">Exempting Post-Settlement Governance Entities from the Supervisory Jurisdiction of the Māori Land Court </w:t>
      </w:r>
      <w:r w:rsidRPr="006F3362">
        <w:rPr>
          <w:sz w:val="24"/>
          <w:szCs w:val="24"/>
        </w:rPr>
        <w:t>(Cabinet paper)</w:t>
      </w:r>
    </w:p>
    <w:p w14:paraId="6F83394D" w14:textId="0A54EC2E" w:rsidR="006F3362" w:rsidRDefault="006F3362" w:rsidP="006F3362">
      <w:pPr>
        <w:rPr>
          <w:sz w:val="24"/>
          <w:szCs w:val="24"/>
        </w:rPr>
      </w:pPr>
      <w:r w:rsidRPr="006F3362">
        <w:rPr>
          <w:sz w:val="24"/>
          <w:szCs w:val="24"/>
        </w:rPr>
        <w:t>Author:</w:t>
      </w:r>
      <w:bookmarkStart w:id="3" w:name="Author1"/>
      <w:r w:rsidRPr="006F3362">
        <w:rPr>
          <w:sz w:val="24"/>
          <w:szCs w:val="24"/>
        </w:rPr>
        <w:t xml:space="preserve"> </w:t>
      </w:r>
      <w:bookmarkEnd w:id="3"/>
      <w:r w:rsidRPr="006F3362">
        <w:rPr>
          <w:sz w:val="24"/>
          <w:szCs w:val="24"/>
        </w:rPr>
        <w:t xml:space="preserve">Te Tari a te Minita Whanaketanga Māori </w:t>
      </w:r>
    </w:p>
    <w:p w14:paraId="3BA8D2C0" w14:textId="77777777" w:rsidR="0002120F" w:rsidRDefault="0002120F" w:rsidP="006F3362">
      <w:pPr>
        <w:rPr>
          <w:sz w:val="24"/>
          <w:szCs w:val="24"/>
        </w:rPr>
      </w:pPr>
    </w:p>
    <w:p w14:paraId="4D792E4A" w14:textId="77341CC7" w:rsidR="0002120F" w:rsidRDefault="0002120F" w:rsidP="006F3362">
      <w:pPr>
        <w:rPr>
          <w:sz w:val="24"/>
          <w:szCs w:val="24"/>
        </w:rPr>
      </w:pPr>
      <w:r>
        <w:rPr>
          <w:sz w:val="24"/>
          <w:szCs w:val="24"/>
        </w:rPr>
        <w:t>Date: 4 June 2025</w:t>
      </w:r>
    </w:p>
    <w:p w14:paraId="6620F701" w14:textId="2F9FDBB0" w:rsidR="00D916A8" w:rsidRPr="006F3362" w:rsidRDefault="00D916A8" w:rsidP="00C3127E">
      <w:pPr>
        <w:jc w:val="both"/>
        <w:rPr>
          <w:sz w:val="24"/>
          <w:szCs w:val="24"/>
        </w:rPr>
      </w:pPr>
      <w:r w:rsidRPr="00C3127E">
        <w:rPr>
          <w:sz w:val="24"/>
          <w:szCs w:val="24"/>
        </w:rPr>
        <w:t xml:space="preserve">Title: Appendix 1: </w:t>
      </w:r>
      <w:r w:rsidR="00C3127E" w:rsidRPr="00C3127E">
        <w:rPr>
          <w:sz w:val="24"/>
          <w:szCs w:val="24"/>
        </w:rPr>
        <w:t xml:space="preserve">Post Settlement Governance Entities to </w:t>
      </w:r>
      <w:proofErr w:type="gramStart"/>
      <w:r w:rsidR="00C3127E" w:rsidRPr="00C3127E">
        <w:rPr>
          <w:sz w:val="24"/>
          <w:szCs w:val="24"/>
        </w:rPr>
        <w:t>be Exempted</w:t>
      </w:r>
      <w:proofErr w:type="gramEnd"/>
    </w:p>
    <w:p w14:paraId="19B0D9B3" w14:textId="77777777" w:rsidR="00D916A8" w:rsidRDefault="00D916A8" w:rsidP="00D916A8">
      <w:pPr>
        <w:rPr>
          <w:sz w:val="24"/>
          <w:szCs w:val="24"/>
        </w:rPr>
      </w:pPr>
      <w:r w:rsidRPr="006F3362">
        <w:rPr>
          <w:sz w:val="24"/>
          <w:szCs w:val="24"/>
        </w:rPr>
        <w:t xml:space="preserve">Author: Te Tari a te Minita Whanaketanga Māori </w:t>
      </w:r>
    </w:p>
    <w:p w14:paraId="183A2447" w14:textId="77777777" w:rsidR="006F3362" w:rsidRPr="006F3362" w:rsidRDefault="006F3362" w:rsidP="006F3362">
      <w:pPr>
        <w:rPr>
          <w:sz w:val="24"/>
          <w:szCs w:val="24"/>
        </w:rPr>
      </w:pPr>
    </w:p>
    <w:p w14:paraId="098E8173" w14:textId="2B4C542A" w:rsidR="006F3362" w:rsidRPr="006F3362" w:rsidRDefault="006F3362" w:rsidP="006F3362">
      <w:pPr>
        <w:rPr>
          <w:sz w:val="24"/>
          <w:szCs w:val="24"/>
        </w:rPr>
      </w:pPr>
      <w:r w:rsidRPr="006F3362">
        <w:rPr>
          <w:sz w:val="24"/>
          <w:szCs w:val="24"/>
        </w:rPr>
        <w:t xml:space="preserve">Date: </w:t>
      </w:r>
      <w:r>
        <w:rPr>
          <w:sz w:val="24"/>
          <w:szCs w:val="24"/>
        </w:rPr>
        <w:t>4 June</w:t>
      </w:r>
      <w:r w:rsidRPr="006F3362">
        <w:rPr>
          <w:sz w:val="24"/>
          <w:szCs w:val="24"/>
        </w:rPr>
        <w:t xml:space="preserve"> 2025</w:t>
      </w:r>
    </w:p>
    <w:p w14:paraId="4C20634F" w14:textId="1AB099FB" w:rsidR="006F3362" w:rsidRPr="006F3362" w:rsidRDefault="006F3362" w:rsidP="00FA0FE7">
      <w:pPr>
        <w:jc w:val="both"/>
        <w:rPr>
          <w:sz w:val="24"/>
          <w:szCs w:val="24"/>
        </w:rPr>
      </w:pPr>
      <w:r w:rsidRPr="006F3362">
        <w:rPr>
          <w:sz w:val="24"/>
          <w:szCs w:val="24"/>
        </w:rPr>
        <w:t xml:space="preserve">Title: </w:t>
      </w:r>
      <w:r>
        <w:rPr>
          <w:sz w:val="24"/>
          <w:szCs w:val="24"/>
        </w:rPr>
        <w:t xml:space="preserve">Exempting Post-Settlement Governance Entities from the Supervisory Jurisdiction of the Māori Land Court </w:t>
      </w:r>
      <w:r w:rsidR="00FA0FE7">
        <w:rPr>
          <w:sz w:val="24"/>
          <w:szCs w:val="24"/>
        </w:rPr>
        <w:t xml:space="preserve">- </w:t>
      </w:r>
      <w:r w:rsidRPr="006F3362">
        <w:rPr>
          <w:sz w:val="24"/>
          <w:szCs w:val="24"/>
        </w:rPr>
        <w:t>Minute of Decision [</w:t>
      </w:r>
      <w:r>
        <w:rPr>
          <w:sz w:val="24"/>
          <w:szCs w:val="24"/>
        </w:rPr>
        <w:t>SOU</w:t>
      </w:r>
      <w:r w:rsidRPr="006F3362">
        <w:rPr>
          <w:sz w:val="24"/>
          <w:szCs w:val="24"/>
        </w:rPr>
        <w:t>-25-MIN-</w:t>
      </w:r>
      <w:r>
        <w:rPr>
          <w:sz w:val="24"/>
          <w:szCs w:val="24"/>
        </w:rPr>
        <w:t>0066</w:t>
      </w:r>
      <w:r w:rsidRPr="006F3362">
        <w:rPr>
          <w:sz w:val="24"/>
          <w:szCs w:val="24"/>
        </w:rPr>
        <w:t>]</w:t>
      </w:r>
    </w:p>
    <w:p w14:paraId="118EB926" w14:textId="77777777" w:rsidR="006F3362" w:rsidRPr="006F3362" w:rsidRDefault="006F3362" w:rsidP="006F3362">
      <w:pPr>
        <w:rPr>
          <w:sz w:val="24"/>
          <w:szCs w:val="24"/>
        </w:rPr>
      </w:pPr>
    </w:p>
    <w:p w14:paraId="2B61AC6A" w14:textId="11823A2D" w:rsidR="006F3362" w:rsidRPr="006F3362" w:rsidRDefault="006F3362" w:rsidP="006F3362">
      <w:pPr>
        <w:rPr>
          <w:sz w:val="24"/>
          <w:szCs w:val="24"/>
        </w:rPr>
      </w:pPr>
      <w:r w:rsidRPr="006F3362">
        <w:rPr>
          <w:sz w:val="24"/>
          <w:szCs w:val="24"/>
        </w:rPr>
        <w:t xml:space="preserve">Date: </w:t>
      </w:r>
      <w:r>
        <w:rPr>
          <w:sz w:val="24"/>
          <w:szCs w:val="24"/>
        </w:rPr>
        <w:t>9 June</w:t>
      </w:r>
      <w:r w:rsidRPr="006F3362">
        <w:rPr>
          <w:sz w:val="24"/>
          <w:szCs w:val="24"/>
        </w:rPr>
        <w:t xml:space="preserve"> 2025</w:t>
      </w:r>
    </w:p>
    <w:p w14:paraId="36A5F0F2" w14:textId="3251D84C" w:rsidR="006F3362" w:rsidRPr="006F3362" w:rsidRDefault="006F3362" w:rsidP="006F3362">
      <w:pPr>
        <w:rPr>
          <w:sz w:val="24"/>
          <w:szCs w:val="24"/>
        </w:rPr>
      </w:pPr>
      <w:r w:rsidRPr="006F3362">
        <w:rPr>
          <w:sz w:val="24"/>
          <w:szCs w:val="24"/>
        </w:rPr>
        <w:t xml:space="preserve">Title: </w:t>
      </w:r>
      <w:r>
        <w:rPr>
          <w:sz w:val="24"/>
          <w:szCs w:val="24"/>
        </w:rPr>
        <w:t xml:space="preserve">Exempting Post-Settlement Governance Entities from the Supervisory Jurisdiction of the Māori Land Court </w:t>
      </w:r>
      <w:r w:rsidR="00FA0FE7">
        <w:rPr>
          <w:sz w:val="24"/>
          <w:szCs w:val="24"/>
        </w:rPr>
        <w:t xml:space="preserve">- </w:t>
      </w:r>
      <w:r w:rsidRPr="006F3362">
        <w:rPr>
          <w:sz w:val="24"/>
          <w:szCs w:val="24"/>
        </w:rPr>
        <w:t>Minute of Decision [</w:t>
      </w:r>
      <w:r w:rsidR="00EB5AF2">
        <w:rPr>
          <w:sz w:val="24"/>
          <w:szCs w:val="24"/>
        </w:rPr>
        <w:t>CAB</w:t>
      </w:r>
      <w:r w:rsidRPr="006F3362">
        <w:rPr>
          <w:sz w:val="24"/>
          <w:szCs w:val="24"/>
        </w:rPr>
        <w:t>-25-MIN-0</w:t>
      </w:r>
      <w:r w:rsidR="00E044CF">
        <w:rPr>
          <w:sz w:val="24"/>
          <w:szCs w:val="24"/>
        </w:rPr>
        <w:t>184</w:t>
      </w:r>
      <w:r w:rsidRPr="006F3362">
        <w:rPr>
          <w:sz w:val="24"/>
          <w:szCs w:val="24"/>
        </w:rPr>
        <w:t>]</w:t>
      </w:r>
    </w:p>
    <w:p w14:paraId="2D8DB082" w14:textId="77777777" w:rsidR="00927C0D" w:rsidRDefault="00927C0D" w:rsidP="006031B0">
      <w:pPr>
        <w:rPr>
          <w:sz w:val="24"/>
          <w:szCs w:val="24"/>
        </w:rPr>
      </w:pPr>
    </w:p>
    <w:p w14:paraId="7033711C" w14:textId="77777777" w:rsidR="002B66A7" w:rsidRPr="002B66A7" w:rsidRDefault="002B66A7" w:rsidP="002B66A7">
      <w:pPr>
        <w:ind w:left="720"/>
        <w:rPr>
          <w:i/>
          <w:sz w:val="24"/>
          <w:szCs w:val="24"/>
        </w:rPr>
      </w:pPr>
      <w:r w:rsidRPr="00944FE4">
        <w:rPr>
          <w:i/>
          <w:sz w:val="24"/>
          <w:szCs w:val="24"/>
        </w:rPr>
        <w:t xml:space="preserve">The Cabinet Paper and the associated Minute of Decision outline Cabinet decisions regarding the proposal to exempt Post-Settlement Governance Entities from the supervisory </w:t>
      </w:r>
      <w:proofErr w:type="gramStart"/>
      <w:r w:rsidRPr="00944FE4">
        <w:rPr>
          <w:i/>
          <w:sz w:val="24"/>
          <w:szCs w:val="24"/>
        </w:rPr>
        <w:t>jurisdiction</w:t>
      </w:r>
      <w:proofErr w:type="gramEnd"/>
      <w:r w:rsidRPr="00944FE4">
        <w:rPr>
          <w:i/>
          <w:sz w:val="24"/>
          <w:szCs w:val="24"/>
        </w:rPr>
        <w:t xml:space="preserve"> of the Māori Land Court.</w:t>
      </w:r>
    </w:p>
    <w:p w14:paraId="15C6FBB8" w14:textId="77777777" w:rsidR="006031B0" w:rsidRPr="00927C0D" w:rsidRDefault="006031B0" w:rsidP="006031B0">
      <w:pPr>
        <w:rPr>
          <w:i/>
          <w:sz w:val="24"/>
          <w:szCs w:val="24"/>
        </w:rPr>
      </w:pPr>
    </w:p>
    <w:p w14:paraId="0DB383A2" w14:textId="75B016B8" w:rsidR="006031B0" w:rsidRPr="00F70A80" w:rsidRDefault="006031B0" w:rsidP="006031B0">
      <w:pPr>
        <w:ind w:left="720"/>
        <w:rPr>
          <w:sz w:val="24"/>
          <w:szCs w:val="24"/>
        </w:rPr>
      </w:pPr>
      <w:r w:rsidRPr="00927C0D">
        <w:rPr>
          <w:i/>
          <w:sz w:val="24"/>
          <w:szCs w:val="24"/>
        </w:rPr>
        <w:t>Th</w:t>
      </w:r>
      <w:r w:rsidR="00FA6D0A">
        <w:rPr>
          <w:i/>
          <w:sz w:val="24"/>
          <w:szCs w:val="24"/>
        </w:rPr>
        <w:t>ese</w:t>
      </w:r>
      <w:r w:rsidRPr="00927C0D">
        <w:rPr>
          <w:i/>
          <w:sz w:val="24"/>
          <w:szCs w:val="24"/>
        </w:rPr>
        <w:t xml:space="preserve"> document</w:t>
      </w:r>
      <w:r w:rsidR="00FA6D0A">
        <w:rPr>
          <w:i/>
          <w:sz w:val="24"/>
          <w:szCs w:val="24"/>
        </w:rPr>
        <w:t>s</w:t>
      </w:r>
      <w:r w:rsidRPr="00927C0D">
        <w:rPr>
          <w:i/>
          <w:sz w:val="24"/>
          <w:szCs w:val="24"/>
        </w:rPr>
        <w:t xml:space="preserve"> ha</w:t>
      </w:r>
      <w:r w:rsidR="00FA6D0A">
        <w:rPr>
          <w:i/>
          <w:sz w:val="24"/>
          <w:szCs w:val="24"/>
        </w:rPr>
        <w:t>ve</w:t>
      </w:r>
      <w:r w:rsidRPr="00927C0D">
        <w:rPr>
          <w:i/>
          <w:sz w:val="24"/>
          <w:szCs w:val="24"/>
        </w:rPr>
        <w:t xml:space="preserve"> </w:t>
      </w:r>
      <w:proofErr w:type="gramStart"/>
      <w:r w:rsidRPr="00927C0D">
        <w:rPr>
          <w:i/>
          <w:sz w:val="24"/>
          <w:szCs w:val="24"/>
        </w:rPr>
        <w:t>been proactively released</w:t>
      </w:r>
      <w:proofErr w:type="gramEnd"/>
      <w:r w:rsidRPr="00927C0D">
        <w:rPr>
          <w:i/>
          <w:sz w:val="24"/>
          <w:szCs w:val="24"/>
        </w:rPr>
        <w:t xml:space="preserve">. </w:t>
      </w:r>
      <w:proofErr w:type="gramStart"/>
      <w:r w:rsidRPr="00927C0D">
        <w:rPr>
          <w:i/>
          <w:sz w:val="24"/>
          <w:szCs w:val="24"/>
        </w:rPr>
        <w:t>Some</w:t>
      </w:r>
      <w:proofErr w:type="gramEnd"/>
      <w:r w:rsidRPr="00927C0D">
        <w:rPr>
          <w:i/>
          <w:sz w:val="24"/>
          <w:szCs w:val="24"/>
        </w:rPr>
        <w:t xml:space="preserve"> parts of this </w:t>
      </w:r>
      <w:r w:rsidR="007B38AD">
        <w:rPr>
          <w:i/>
          <w:sz w:val="24"/>
          <w:szCs w:val="24"/>
        </w:rPr>
        <w:t>package</w:t>
      </w:r>
      <w:r w:rsidRPr="00927C0D">
        <w:rPr>
          <w:i/>
          <w:sz w:val="24"/>
          <w:szCs w:val="24"/>
        </w:rPr>
        <w:t xml:space="preserve"> would not be appropriate to release </w:t>
      </w:r>
      <w:r w:rsidR="003B6635">
        <w:rPr>
          <w:i/>
          <w:sz w:val="24"/>
          <w:szCs w:val="24"/>
        </w:rPr>
        <w:t xml:space="preserve">at this time </w:t>
      </w:r>
      <w:r w:rsidRPr="00927C0D">
        <w:rPr>
          <w:i/>
          <w:sz w:val="24"/>
          <w:szCs w:val="24"/>
        </w:rPr>
        <w:t xml:space="preserve">and if requested, would </w:t>
      </w:r>
      <w:proofErr w:type="gramStart"/>
      <w:r w:rsidRPr="00927C0D">
        <w:rPr>
          <w:i/>
          <w:sz w:val="24"/>
          <w:szCs w:val="24"/>
        </w:rPr>
        <w:t>be withheld</w:t>
      </w:r>
      <w:proofErr w:type="gramEnd"/>
      <w:r w:rsidRPr="00927C0D">
        <w:rPr>
          <w:i/>
          <w:sz w:val="24"/>
          <w:szCs w:val="24"/>
        </w:rPr>
        <w:t xml:space="preserve"> under the Official Information Act 1982 (the Act). Where this is the case, the relevant sections of the Act that would apply have </w:t>
      </w:r>
      <w:proofErr w:type="gramStart"/>
      <w:r w:rsidRPr="00927C0D">
        <w:rPr>
          <w:i/>
          <w:sz w:val="24"/>
          <w:szCs w:val="24"/>
        </w:rPr>
        <w:t>been identified</w:t>
      </w:r>
      <w:proofErr w:type="gramEnd"/>
      <w:r w:rsidRPr="00927C0D">
        <w:rPr>
          <w:i/>
          <w:sz w:val="24"/>
          <w:szCs w:val="24"/>
        </w:rPr>
        <w:t xml:space="preserve">. Where information has </w:t>
      </w:r>
      <w:proofErr w:type="gramStart"/>
      <w:r w:rsidRPr="00927C0D">
        <w:rPr>
          <w:i/>
          <w:sz w:val="24"/>
          <w:szCs w:val="24"/>
        </w:rPr>
        <w:t>been withheld</w:t>
      </w:r>
      <w:proofErr w:type="gramEnd"/>
      <w:r w:rsidRPr="00927C0D">
        <w:rPr>
          <w:i/>
          <w:sz w:val="24"/>
          <w:szCs w:val="24"/>
        </w:rPr>
        <w:t xml:space="preserve"> no public interest has </w:t>
      </w:r>
      <w:proofErr w:type="gramStart"/>
      <w:r w:rsidRPr="00927C0D">
        <w:rPr>
          <w:i/>
          <w:sz w:val="24"/>
          <w:szCs w:val="24"/>
        </w:rPr>
        <w:t>been identified</w:t>
      </w:r>
      <w:proofErr w:type="gramEnd"/>
      <w:r w:rsidRPr="00927C0D">
        <w:rPr>
          <w:i/>
          <w:sz w:val="24"/>
          <w:szCs w:val="24"/>
        </w:rPr>
        <w:t xml:space="preserve"> that would outweigh the reasons for withholding it.</w:t>
      </w:r>
    </w:p>
    <w:p w14:paraId="3ACDA3C3" w14:textId="77777777" w:rsidR="006031B0" w:rsidRPr="00F70A80" w:rsidRDefault="006031B0" w:rsidP="006031B0">
      <w:pPr>
        <w:rPr>
          <w:sz w:val="24"/>
          <w:szCs w:val="24"/>
        </w:rPr>
      </w:pPr>
    </w:p>
    <w:p w14:paraId="7E10355F" w14:textId="77777777" w:rsidR="006031B0" w:rsidRPr="00F70A80" w:rsidRDefault="006031B0" w:rsidP="006031B0">
      <w:pPr>
        <w:rPr>
          <w:b/>
          <w:sz w:val="24"/>
          <w:szCs w:val="24"/>
        </w:rPr>
      </w:pPr>
      <w:r w:rsidRPr="00F70A80">
        <w:rPr>
          <w:b/>
          <w:sz w:val="24"/>
          <w:szCs w:val="24"/>
        </w:rPr>
        <w:t>Key to redactions</w:t>
      </w:r>
    </w:p>
    <w:p w14:paraId="4EDC6CEE" w14:textId="77777777" w:rsidR="006031B0" w:rsidRPr="00F70A80" w:rsidRDefault="006031B0" w:rsidP="006031B0">
      <w:pPr>
        <w:rPr>
          <w:sz w:val="24"/>
          <w:szCs w:val="24"/>
        </w:rPr>
      </w:pPr>
    </w:p>
    <w:p w14:paraId="6AB294EB" w14:textId="3C39B3BB" w:rsidR="006031B0" w:rsidRDefault="00655A3F" w:rsidP="00DA63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FE2">
        <w:rPr>
          <w:sz w:val="24"/>
          <w:szCs w:val="24"/>
        </w:rPr>
        <w:t>Appendix 1</w:t>
      </w:r>
      <w:r w:rsidR="00E32FE2" w:rsidRPr="00E32FE2">
        <w:rPr>
          <w:sz w:val="24"/>
          <w:szCs w:val="24"/>
        </w:rPr>
        <w:t xml:space="preserve">, pages 11-13 </w:t>
      </w:r>
      <w:bookmarkStart w:id="4" w:name="OIAgrounds1"/>
      <w:r w:rsidR="0014516E">
        <w:rPr>
          <w:sz w:val="24"/>
          <w:szCs w:val="24"/>
        </w:rPr>
        <w:t>P</w:t>
      </w:r>
      <w:r w:rsidR="000F344C" w:rsidRPr="000F344C">
        <w:rPr>
          <w:sz w:val="24"/>
          <w:szCs w:val="24"/>
        </w:rPr>
        <w:t xml:space="preserve">ost </w:t>
      </w:r>
      <w:r w:rsidR="0014516E">
        <w:rPr>
          <w:sz w:val="24"/>
          <w:szCs w:val="24"/>
        </w:rPr>
        <w:t>S</w:t>
      </w:r>
      <w:r w:rsidR="000F344C" w:rsidRPr="000F344C">
        <w:rPr>
          <w:sz w:val="24"/>
          <w:szCs w:val="24"/>
        </w:rPr>
        <w:t xml:space="preserve">ettlement </w:t>
      </w:r>
      <w:r w:rsidR="0014516E">
        <w:rPr>
          <w:sz w:val="24"/>
          <w:szCs w:val="24"/>
        </w:rPr>
        <w:t>G</w:t>
      </w:r>
      <w:r w:rsidR="000F344C" w:rsidRPr="000F344C">
        <w:rPr>
          <w:sz w:val="24"/>
          <w:szCs w:val="24"/>
        </w:rPr>
        <w:t xml:space="preserve">overnance </w:t>
      </w:r>
      <w:r w:rsidR="0014516E">
        <w:rPr>
          <w:sz w:val="24"/>
          <w:szCs w:val="24"/>
        </w:rPr>
        <w:t>E</w:t>
      </w:r>
      <w:r w:rsidR="000F344C" w:rsidRPr="000F344C">
        <w:rPr>
          <w:sz w:val="24"/>
          <w:szCs w:val="24"/>
        </w:rPr>
        <w:t xml:space="preserve">ntities to </w:t>
      </w:r>
      <w:proofErr w:type="gramStart"/>
      <w:r w:rsidR="000F344C" w:rsidRPr="000F344C">
        <w:rPr>
          <w:sz w:val="24"/>
          <w:szCs w:val="24"/>
        </w:rPr>
        <w:t xml:space="preserve">be </w:t>
      </w:r>
      <w:r w:rsidR="0014516E">
        <w:rPr>
          <w:sz w:val="24"/>
          <w:szCs w:val="24"/>
        </w:rPr>
        <w:t>E</w:t>
      </w:r>
      <w:r w:rsidR="000F344C" w:rsidRPr="000F344C">
        <w:rPr>
          <w:sz w:val="24"/>
          <w:szCs w:val="24"/>
        </w:rPr>
        <w:t>xempted</w:t>
      </w:r>
      <w:proofErr w:type="gramEnd"/>
      <w:r w:rsidR="000F344C" w:rsidRPr="000F344C">
        <w:rPr>
          <w:b/>
          <w:bCs/>
          <w:sz w:val="24"/>
          <w:szCs w:val="24"/>
        </w:rPr>
        <w:t xml:space="preserve"> </w:t>
      </w:r>
      <w:r w:rsidR="00E32FE2" w:rsidRPr="00E32FE2">
        <w:rPr>
          <w:sz w:val="24"/>
          <w:szCs w:val="24"/>
        </w:rPr>
        <w:t xml:space="preserve">have </w:t>
      </w:r>
      <w:proofErr w:type="gramStart"/>
      <w:r w:rsidR="00E32FE2" w:rsidRPr="00E32FE2">
        <w:rPr>
          <w:sz w:val="24"/>
          <w:szCs w:val="24"/>
        </w:rPr>
        <w:t>been redacted</w:t>
      </w:r>
      <w:proofErr w:type="gramEnd"/>
      <w:r w:rsidR="00E32FE2" w:rsidRPr="00E32FE2">
        <w:rPr>
          <w:sz w:val="24"/>
          <w:szCs w:val="24"/>
        </w:rPr>
        <w:t xml:space="preserve"> in accordance with </w:t>
      </w:r>
      <w:r w:rsidR="00E32FE2">
        <w:rPr>
          <w:sz w:val="24"/>
          <w:szCs w:val="24"/>
        </w:rPr>
        <w:t>S</w:t>
      </w:r>
      <w:r w:rsidR="00E32FE2" w:rsidRPr="00E32FE2">
        <w:rPr>
          <w:sz w:val="24"/>
          <w:szCs w:val="24"/>
        </w:rPr>
        <w:t xml:space="preserve">ection </w:t>
      </w:r>
      <w:r w:rsidR="003E31A6" w:rsidRPr="00E32FE2">
        <w:rPr>
          <w:sz w:val="24"/>
          <w:szCs w:val="24"/>
        </w:rPr>
        <w:t>9(</w:t>
      </w:r>
      <w:proofErr w:type="gramStart"/>
      <w:r w:rsidR="003E31A6" w:rsidRPr="00E32FE2">
        <w:rPr>
          <w:sz w:val="24"/>
          <w:szCs w:val="24"/>
        </w:rPr>
        <w:t>2)(</w:t>
      </w:r>
      <w:proofErr w:type="gramEnd"/>
      <w:r w:rsidR="003E31A6" w:rsidRPr="00E32FE2">
        <w:rPr>
          <w:sz w:val="24"/>
          <w:szCs w:val="24"/>
        </w:rPr>
        <w:t>ba)(i) - which relates to confidential information and prejudice to its future availability</w:t>
      </w:r>
      <w:bookmarkEnd w:id="4"/>
      <w:r w:rsidR="00E32FE2">
        <w:rPr>
          <w:sz w:val="24"/>
          <w:szCs w:val="24"/>
        </w:rPr>
        <w:t>.</w:t>
      </w:r>
    </w:p>
    <w:p w14:paraId="7341F249" w14:textId="77777777" w:rsidR="00EE194B" w:rsidRPr="00D5269B" w:rsidRDefault="00EE194B" w:rsidP="00D5269B">
      <w:pPr>
        <w:ind w:left="360"/>
        <w:rPr>
          <w:sz w:val="24"/>
          <w:szCs w:val="24"/>
        </w:rPr>
      </w:pPr>
    </w:p>
    <w:p w14:paraId="37BCDAA6" w14:textId="76057D01" w:rsidR="006031B0" w:rsidRPr="006F3362" w:rsidRDefault="003E31A6" w:rsidP="008B29CA">
      <w:pPr>
        <w:rPr>
          <w:sz w:val="24"/>
          <w:szCs w:val="24"/>
        </w:rPr>
      </w:pPr>
      <w:bookmarkStart w:id="5" w:name="OIAgrounds2"/>
      <w:r>
        <w:rPr>
          <w:sz w:val="24"/>
          <w:szCs w:val="24"/>
        </w:rPr>
        <w:t xml:space="preserve"> </w:t>
      </w:r>
      <w:bookmarkStart w:id="6" w:name="OIAgrounds3"/>
      <w:bookmarkEnd w:id="5"/>
      <w:r>
        <w:rPr>
          <w:sz w:val="24"/>
          <w:szCs w:val="24"/>
        </w:rPr>
        <w:t xml:space="preserve"> </w:t>
      </w:r>
      <w:bookmarkEnd w:id="6"/>
      <w:r w:rsidR="008B29CA" w:rsidRPr="006F3362">
        <w:rPr>
          <w:b/>
          <w:sz w:val="18"/>
          <w:szCs w:val="18"/>
        </w:rPr>
        <w:t>© Crown Copyright, Creative Commons Attribution 4.0 International (CC BY 4.0)</w:t>
      </w:r>
    </w:p>
    <w:sectPr w:rsidR="006031B0" w:rsidRPr="006F3362" w:rsidSect="00306FAB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3339"/>
    <w:multiLevelType w:val="hybridMultilevel"/>
    <w:tmpl w:val="5A4C9C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4E0A"/>
    <w:multiLevelType w:val="hybridMultilevel"/>
    <w:tmpl w:val="3852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B056D"/>
    <w:multiLevelType w:val="hybridMultilevel"/>
    <w:tmpl w:val="9AC2772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05660">
    <w:abstractNumId w:val="1"/>
  </w:num>
  <w:num w:numId="2" w16cid:durableId="766006021">
    <w:abstractNumId w:val="2"/>
  </w:num>
  <w:num w:numId="3" w16cid:durableId="606042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A6"/>
    <w:rsid w:val="00010253"/>
    <w:rsid w:val="000107DC"/>
    <w:rsid w:val="0001217C"/>
    <w:rsid w:val="0002120F"/>
    <w:rsid w:val="0002239F"/>
    <w:rsid w:val="000307AC"/>
    <w:rsid w:val="00035ADD"/>
    <w:rsid w:val="000411AF"/>
    <w:rsid w:val="0004382B"/>
    <w:rsid w:val="00060CCD"/>
    <w:rsid w:val="00064E85"/>
    <w:rsid w:val="00066FC1"/>
    <w:rsid w:val="00080ECD"/>
    <w:rsid w:val="000A47B1"/>
    <w:rsid w:val="000C4D14"/>
    <w:rsid w:val="000C7440"/>
    <w:rsid w:val="000D1CE7"/>
    <w:rsid w:val="000E315B"/>
    <w:rsid w:val="000F00D5"/>
    <w:rsid w:val="000F344C"/>
    <w:rsid w:val="00102AB0"/>
    <w:rsid w:val="00114192"/>
    <w:rsid w:val="00114CD5"/>
    <w:rsid w:val="001254DE"/>
    <w:rsid w:val="0013371B"/>
    <w:rsid w:val="00135CA3"/>
    <w:rsid w:val="0014516E"/>
    <w:rsid w:val="0015596C"/>
    <w:rsid w:val="00160188"/>
    <w:rsid w:val="00161B48"/>
    <w:rsid w:val="001706E0"/>
    <w:rsid w:val="001742EE"/>
    <w:rsid w:val="001747C2"/>
    <w:rsid w:val="00176832"/>
    <w:rsid w:val="0019696E"/>
    <w:rsid w:val="001A0B08"/>
    <w:rsid w:val="001A534A"/>
    <w:rsid w:val="001B52EC"/>
    <w:rsid w:val="001B5CEA"/>
    <w:rsid w:val="001C039B"/>
    <w:rsid w:val="001C6587"/>
    <w:rsid w:val="001C7238"/>
    <w:rsid w:val="001D5912"/>
    <w:rsid w:val="001D7617"/>
    <w:rsid w:val="001E6753"/>
    <w:rsid w:val="001E72E2"/>
    <w:rsid w:val="00203703"/>
    <w:rsid w:val="002072C2"/>
    <w:rsid w:val="00221BAA"/>
    <w:rsid w:val="00222189"/>
    <w:rsid w:val="0022393C"/>
    <w:rsid w:val="00265A7E"/>
    <w:rsid w:val="0027099F"/>
    <w:rsid w:val="00272316"/>
    <w:rsid w:val="00284769"/>
    <w:rsid w:val="002918EA"/>
    <w:rsid w:val="002940BB"/>
    <w:rsid w:val="00295556"/>
    <w:rsid w:val="00296D46"/>
    <w:rsid w:val="002A1557"/>
    <w:rsid w:val="002A52A5"/>
    <w:rsid w:val="002A7517"/>
    <w:rsid w:val="002B66A7"/>
    <w:rsid w:val="002B720B"/>
    <w:rsid w:val="002C1904"/>
    <w:rsid w:val="002C1F1F"/>
    <w:rsid w:val="002C606D"/>
    <w:rsid w:val="002D086C"/>
    <w:rsid w:val="002D59B8"/>
    <w:rsid w:val="002E034F"/>
    <w:rsid w:val="002E3949"/>
    <w:rsid w:val="002E5E84"/>
    <w:rsid w:val="002F1D58"/>
    <w:rsid w:val="002F7BED"/>
    <w:rsid w:val="00301C7F"/>
    <w:rsid w:val="00306012"/>
    <w:rsid w:val="00306FAB"/>
    <w:rsid w:val="00312FCD"/>
    <w:rsid w:val="003150AE"/>
    <w:rsid w:val="00315671"/>
    <w:rsid w:val="00321019"/>
    <w:rsid w:val="00321E0A"/>
    <w:rsid w:val="00333B17"/>
    <w:rsid w:val="00336FDF"/>
    <w:rsid w:val="00336FEF"/>
    <w:rsid w:val="00342E0F"/>
    <w:rsid w:val="00347C5E"/>
    <w:rsid w:val="00351189"/>
    <w:rsid w:val="0035185B"/>
    <w:rsid w:val="00356EB3"/>
    <w:rsid w:val="00371EB7"/>
    <w:rsid w:val="00373BE8"/>
    <w:rsid w:val="00373C76"/>
    <w:rsid w:val="00377C24"/>
    <w:rsid w:val="00393E4D"/>
    <w:rsid w:val="003A1650"/>
    <w:rsid w:val="003B00CF"/>
    <w:rsid w:val="003B394A"/>
    <w:rsid w:val="003B6635"/>
    <w:rsid w:val="003B7A4F"/>
    <w:rsid w:val="003C6F33"/>
    <w:rsid w:val="003C728E"/>
    <w:rsid w:val="003D31AD"/>
    <w:rsid w:val="003D72FF"/>
    <w:rsid w:val="003D7945"/>
    <w:rsid w:val="003E0450"/>
    <w:rsid w:val="003E24D7"/>
    <w:rsid w:val="003E31A6"/>
    <w:rsid w:val="003F6AB4"/>
    <w:rsid w:val="00400042"/>
    <w:rsid w:val="00402C87"/>
    <w:rsid w:val="004149B0"/>
    <w:rsid w:val="004171C9"/>
    <w:rsid w:val="00431D18"/>
    <w:rsid w:val="00443021"/>
    <w:rsid w:val="00444863"/>
    <w:rsid w:val="0045011F"/>
    <w:rsid w:val="0045081C"/>
    <w:rsid w:val="004519A7"/>
    <w:rsid w:val="0046268B"/>
    <w:rsid w:val="00465F7B"/>
    <w:rsid w:val="0048214A"/>
    <w:rsid w:val="00486283"/>
    <w:rsid w:val="00486867"/>
    <w:rsid w:val="00490263"/>
    <w:rsid w:val="004918D3"/>
    <w:rsid w:val="00493840"/>
    <w:rsid w:val="004968D0"/>
    <w:rsid w:val="004A1881"/>
    <w:rsid w:val="004B0DA9"/>
    <w:rsid w:val="004B2C38"/>
    <w:rsid w:val="004B35B8"/>
    <w:rsid w:val="004B71A0"/>
    <w:rsid w:val="004C1C0F"/>
    <w:rsid w:val="004D59B0"/>
    <w:rsid w:val="004E1DA0"/>
    <w:rsid w:val="004F1AA8"/>
    <w:rsid w:val="004F2747"/>
    <w:rsid w:val="004F309D"/>
    <w:rsid w:val="004F49E5"/>
    <w:rsid w:val="004F7A83"/>
    <w:rsid w:val="00501EC2"/>
    <w:rsid w:val="00501F3D"/>
    <w:rsid w:val="00512088"/>
    <w:rsid w:val="00512918"/>
    <w:rsid w:val="00515BEE"/>
    <w:rsid w:val="00524126"/>
    <w:rsid w:val="00525452"/>
    <w:rsid w:val="00547AF1"/>
    <w:rsid w:val="0055108E"/>
    <w:rsid w:val="0055468C"/>
    <w:rsid w:val="00557073"/>
    <w:rsid w:val="00590E09"/>
    <w:rsid w:val="005926D8"/>
    <w:rsid w:val="005A519E"/>
    <w:rsid w:val="005B44C3"/>
    <w:rsid w:val="005B6181"/>
    <w:rsid w:val="005D0F53"/>
    <w:rsid w:val="005D7EEF"/>
    <w:rsid w:val="005E0BCF"/>
    <w:rsid w:val="005E2FA3"/>
    <w:rsid w:val="005F3BF7"/>
    <w:rsid w:val="006031B0"/>
    <w:rsid w:val="00603273"/>
    <w:rsid w:val="00611706"/>
    <w:rsid w:val="00614F24"/>
    <w:rsid w:val="00615049"/>
    <w:rsid w:val="0062295D"/>
    <w:rsid w:val="0062565C"/>
    <w:rsid w:val="00625D43"/>
    <w:rsid w:val="0063045D"/>
    <w:rsid w:val="006402E7"/>
    <w:rsid w:val="0064761B"/>
    <w:rsid w:val="0065588F"/>
    <w:rsid w:val="00655A3F"/>
    <w:rsid w:val="0066166E"/>
    <w:rsid w:val="00662CEC"/>
    <w:rsid w:val="00663AE2"/>
    <w:rsid w:val="00665AAC"/>
    <w:rsid w:val="00686D57"/>
    <w:rsid w:val="0068712E"/>
    <w:rsid w:val="00687372"/>
    <w:rsid w:val="00695214"/>
    <w:rsid w:val="006955DF"/>
    <w:rsid w:val="00695BC3"/>
    <w:rsid w:val="006A1D73"/>
    <w:rsid w:val="006B13DA"/>
    <w:rsid w:val="006C58BB"/>
    <w:rsid w:val="006C737B"/>
    <w:rsid w:val="006D4B53"/>
    <w:rsid w:val="006D6EBC"/>
    <w:rsid w:val="006E5928"/>
    <w:rsid w:val="006E6445"/>
    <w:rsid w:val="006E72A1"/>
    <w:rsid w:val="006F0741"/>
    <w:rsid w:val="006F3362"/>
    <w:rsid w:val="007032F2"/>
    <w:rsid w:val="00703545"/>
    <w:rsid w:val="00704526"/>
    <w:rsid w:val="00715485"/>
    <w:rsid w:val="00716186"/>
    <w:rsid w:val="00716272"/>
    <w:rsid w:val="0072447E"/>
    <w:rsid w:val="00732F44"/>
    <w:rsid w:val="0074163E"/>
    <w:rsid w:val="007524A9"/>
    <w:rsid w:val="007539CF"/>
    <w:rsid w:val="007542C8"/>
    <w:rsid w:val="0076595A"/>
    <w:rsid w:val="00770C1C"/>
    <w:rsid w:val="00772748"/>
    <w:rsid w:val="00785610"/>
    <w:rsid w:val="00786D86"/>
    <w:rsid w:val="007A02AA"/>
    <w:rsid w:val="007A3071"/>
    <w:rsid w:val="007A65D5"/>
    <w:rsid w:val="007A6AF6"/>
    <w:rsid w:val="007B003C"/>
    <w:rsid w:val="007B0BF6"/>
    <w:rsid w:val="007B38AD"/>
    <w:rsid w:val="007B5D0F"/>
    <w:rsid w:val="007B5D18"/>
    <w:rsid w:val="007C28A0"/>
    <w:rsid w:val="007C458C"/>
    <w:rsid w:val="007D24C8"/>
    <w:rsid w:val="007D3CB6"/>
    <w:rsid w:val="007E5D02"/>
    <w:rsid w:val="007F28B4"/>
    <w:rsid w:val="007F53DD"/>
    <w:rsid w:val="008031EA"/>
    <w:rsid w:val="00803483"/>
    <w:rsid w:val="00803D08"/>
    <w:rsid w:val="0080557D"/>
    <w:rsid w:val="00812F7F"/>
    <w:rsid w:val="00813DA8"/>
    <w:rsid w:val="00816CAA"/>
    <w:rsid w:val="008173C3"/>
    <w:rsid w:val="0082692A"/>
    <w:rsid w:val="008309D2"/>
    <w:rsid w:val="00836134"/>
    <w:rsid w:val="0085628D"/>
    <w:rsid w:val="008614E9"/>
    <w:rsid w:val="00862155"/>
    <w:rsid w:val="008630E4"/>
    <w:rsid w:val="00863497"/>
    <w:rsid w:val="0086714A"/>
    <w:rsid w:val="00874AE1"/>
    <w:rsid w:val="008970AC"/>
    <w:rsid w:val="008A319D"/>
    <w:rsid w:val="008A6EB5"/>
    <w:rsid w:val="008B29CA"/>
    <w:rsid w:val="008B5E00"/>
    <w:rsid w:val="008B66E6"/>
    <w:rsid w:val="008C1FCE"/>
    <w:rsid w:val="008C5F08"/>
    <w:rsid w:val="008C76CF"/>
    <w:rsid w:val="008D6DB6"/>
    <w:rsid w:val="008F4A55"/>
    <w:rsid w:val="00900D35"/>
    <w:rsid w:val="0090565E"/>
    <w:rsid w:val="009224B2"/>
    <w:rsid w:val="009255ED"/>
    <w:rsid w:val="009276E6"/>
    <w:rsid w:val="00927C0D"/>
    <w:rsid w:val="0093720C"/>
    <w:rsid w:val="00940100"/>
    <w:rsid w:val="00944FE4"/>
    <w:rsid w:val="009557B8"/>
    <w:rsid w:val="00956FD1"/>
    <w:rsid w:val="00974703"/>
    <w:rsid w:val="0097754C"/>
    <w:rsid w:val="00980038"/>
    <w:rsid w:val="00983430"/>
    <w:rsid w:val="009918E5"/>
    <w:rsid w:val="00995DCA"/>
    <w:rsid w:val="009A4FF0"/>
    <w:rsid w:val="009A5A55"/>
    <w:rsid w:val="009A6F18"/>
    <w:rsid w:val="009B7E13"/>
    <w:rsid w:val="009C19B4"/>
    <w:rsid w:val="009C272F"/>
    <w:rsid w:val="009C7853"/>
    <w:rsid w:val="009D1E06"/>
    <w:rsid w:val="009D5424"/>
    <w:rsid w:val="009E1781"/>
    <w:rsid w:val="009E2A72"/>
    <w:rsid w:val="009E6810"/>
    <w:rsid w:val="009F0743"/>
    <w:rsid w:val="009F1864"/>
    <w:rsid w:val="009F48DF"/>
    <w:rsid w:val="00A03475"/>
    <w:rsid w:val="00A03549"/>
    <w:rsid w:val="00A03E9C"/>
    <w:rsid w:val="00A03EDC"/>
    <w:rsid w:val="00A06D09"/>
    <w:rsid w:val="00A13D17"/>
    <w:rsid w:val="00A159D1"/>
    <w:rsid w:val="00A15ADD"/>
    <w:rsid w:val="00A15E96"/>
    <w:rsid w:val="00A17A9E"/>
    <w:rsid w:val="00A2153D"/>
    <w:rsid w:val="00A45CB9"/>
    <w:rsid w:val="00A50660"/>
    <w:rsid w:val="00A572B5"/>
    <w:rsid w:val="00A70A6D"/>
    <w:rsid w:val="00A73F06"/>
    <w:rsid w:val="00A771CB"/>
    <w:rsid w:val="00A97C5A"/>
    <w:rsid w:val="00AA5A0F"/>
    <w:rsid w:val="00AA7565"/>
    <w:rsid w:val="00AA765F"/>
    <w:rsid w:val="00AB243D"/>
    <w:rsid w:val="00AB47D1"/>
    <w:rsid w:val="00AB56E0"/>
    <w:rsid w:val="00AC2CBD"/>
    <w:rsid w:val="00AC3265"/>
    <w:rsid w:val="00AC3BB3"/>
    <w:rsid w:val="00AC69E0"/>
    <w:rsid w:val="00AC73A8"/>
    <w:rsid w:val="00AC7659"/>
    <w:rsid w:val="00AC7C15"/>
    <w:rsid w:val="00AD0714"/>
    <w:rsid w:val="00AD7C98"/>
    <w:rsid w:val="00AE5A00"/>
    <w:rsid w:val="00AE633C"/>
    <w:rsid w:val="00AE79E0"/>
    <w:rsid w:val="00AF049A"/>
    <w:rsid w:val="00AF3EF7"/>
    <w:rsid w:val="00AF6C81"/>
    <w:rsid w:val="00AF7BB4"/>
    <w:rsid w:val="00B00A66"/>
    <w:rsid w:val="00B041F1"/>
    <w:rsid w:val="00B07593"/>
    <w:rsid w:val="00B10E60"/>
    <w:rsid w:val="00B20C10"/>
    <w:rsid w:val="00B21C9F"/>
    <w:rsid w:val="00B22C05"/>
    <w:rsid w:val="00B31269"/>
    <w:rsid w:val="00B340BA"/>
    <w:rsid w:val="00B37CED"/>
    <w:rsid w:val="00B40F99"/>
    <w:rsid w:val="00B46AD3"/>
    <w:rsid w:val="00B6355C"/>
    <w:rsid w:val="00B71B7D"/>
    <w:rsid w:val="00B87991"/>
    <w:rsid w:val="00B943DE"/>
    <w:rsid w:val="00B96082"/>
    <w:rsid w:val="00B96561"/>
    <w:rsid w:val="00BA294E"/>
    <w:rsid w:val="00BB0A75"/>
    <w:rsid w:val="00BB2C57"/>
    <w:rsid w:val="00BB58BB"/>
    <w:rsid w:val="00BD76C9"/>
    <w:rsid w:val="00BE1AEE"/>
    <w:rsid w:val="00BF331F"/>
    <w:rsid w:val="00BF6D07"/>
    <w:rsid w:val="00BF75AA"/>
    <w:rsid w:val="00C166B7"/>
    <w:rsid w:val="00C3127E"/>
    <w:rsid w:val="00C32935"/>
    <w:rsid w:val="00C5592C"/>
    <w:rsid w:val="00C64F7C"/>
    <w:rsid w:val="00C701D4"/>
    <w:rsid w:val="00C93633"/>
    <w:rsid w:val="00CA26C6"/>
    <w:rsid w:val="00CB5543"/>
    <w:rsid w:val="00CC08B9"/>
    <w:rsid w:val="00CC241C"/>
    <w:rsid w:val="00CC2AB8"/>
    <w:rsid w:val="00CC2B8F"/>
    <w:rsid w:val="00CC5DDD"/>
    <w:rsid w:val="00CC795D"/>
    <w:rsid w:val="00CE00BB"/>
    <w:rsid w:val="00CE07A2"/>
    <w:rsid w:val="00CE0B45"/>
    <w:rsid w:val="00CE1C7A"/>
    <w:rsid w:val="00CF1C78"/>
    <w:rsid w:val="00CF3208"/>
    <w:rsid w:val="00CF7196"/>
    <w:rsid w:val="00D04EC5"/>
    <w:rsid w:val="00D25480"/>
    <w:rsid w:val="00D3403C"/>
    <w:rsid w:val="00D345E9"/>
    <w:rsid w:val="00D35E1A"/>
    <w:rsid w:val="00D37509"/>
    <w:rsid w:val="00D37818"/>
    <w:rsid w:val="00D43F35"/>
    <w:rsid w:val="00D44217"/>
    <w:rsid w:val="00D5269B"/>
    <w:rsid w:val="00D5351E"/>
    <w:rsid w:val="00D576BA"/>
    <w:rsid w:val="00D66CBB"/>
    <w:rsid w:val="00D66D98"/>
    <w:rsid w:val="00D74137"/>
    <w:rsid w:val="00D74910"/>
    <w:rsid w:val="00D75966"/>
    <w:rsid w:val="00D772EE"/>
    <w:rsid w:val="00D836BA"/>
    <w:rsid w:val="00D916A8"/>
    <w:rsid w:val="00D93061"/>
    <w:rsid w:val="00D95097"/>
    <w:rsid w:val="00DA79C9"/>
    <w:rsid w:val="00DB1BF3"/>
    <w:rsid w:val="00DB1F43"/>
    <w:rsid w:val="00DC1D1B"/>
    <w:rsid w:val="00DC28F0"/>
    <w:rsid w:val="00DC48DF"/>
    <w:rsid w:val="00DC7C34"/>
    <w:rsid w:val="00DD019C"/>
    <w:rsid w:val="00DD4E39"/>
    <w:rsid w:val="00DD7E19"/>
    <w:rsid w:val="00DE1ED4"/>
    <w:rsid w:val="00DE3917"/>
    <w:rsid w:val="00DE608D"/>
    <w:rsid w:val="00DF32A4"/>
    <w:rsid w:val="00DF3A9B"/>
    <w:rsid w:val="00DF3C27"/>
    <w:rsid w:val="00DF7995"/>
    <w:rsid w:val="00E0142D"/>
    <w:rsid w:val="00E02D0B"/>
    <w:rsid w:val="00E044CF"/>
    <w:rsid w:val="00E10842"/>
    <w:rsid w:val="00E11369"/>
    <w:rsid w:val="00E14AC1"/>
    <w:rsid w:val="00E150D8"/>
    <w:rsid w:val="00E168D4"/>
    <w:rsid w:val="00E240E1"/>
    <w:rsid w:val="00E32FE2"/>
    <w:rsid w:val="00E43143"/>
    <w:rsid w:val="00E45B40"/>
    <w:rsid w:val="00E574F5"/>
    <w:rsid w:val="00E80EF3"/>
    <w:rsid w:val="00E8337D"/>
    <w:rsid w:val="00E83708"/>
    <w:rsid w:val="00E917EC"/>
    <w:rsid w:val="00E961D9"/>
    <w:rsid w:val="00EA5122"/>
    <w:rsid w:val="00EA6781"/>
    <w:rsid w:val="00EB00FE"/>
    <w:rsid w:val="00EB0714"/>
    <w:rsid w:val="00EB5AF2"/>
    <w:rsid w:val="00EB675F"/>
    <w:rsid w:val="00EC200F"/>
    <w:rsid w:val="00EE194B"/>
    <w:rsid w:val="00EF22AC"/>
    <w:rsid w:val="00F04AAE"/>
    <w:rsid w:val="00F10268"/>
    <w:rsid w:val="00F11EEE"/>
    <w:rsid w:val="00F3135F"/>
    <w:rsid w:val="00F41073"/>
    <w:rsid w:val="00F46CA8"/>
    <w:rsid w:val="00F61908"/>
    <w:rsid w:val="00F744C7"/>
    <w:rsid w:val="00F908CC"/>
    <w:rsid w:val="00F90DF1"/>
    <w:rsid w:val="00F95802"/>
    <w:rsid w:val="00FA0FE7"/>
    <w:rsid w:val="00FA6D0A"/>
    <w:rsid w:val="00FE0EC3"/>
    <w:rsid w:val="00FE5D99"/>
    <w:rsid w:val="00FF1883"/>
    <w:rsid w:val="00FF2D5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39148"/>
  <w15:chartTrackingRefBased/>
  <w15:docId w15:val="{637468DA-9097-47F7-AFD9-F981AA6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B0"/>
    <w:rPr>
      <w:rFonts w:ascii="Arial" w:hAnsi="Arial" w:cs="Arial"/>
      <w:sz w:val="2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10268"/>
  </w:style>
  <w:style w:type="paragraph" w:styleId="ListParagraph">
    <w:name w:val="List Paragraph"/>
    <w:basedOn w:val="Normal"/>
    <w:uiPriority w:val="34"/>
    <w:qFormat/>
    <w:rsid w:val="0060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07\Proactive%20Relea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A817-1CF6-446B-B0DD-D0E9FF8F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Kōkiri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Hornsby</dc:creator>
  <cp:keywords/>
  <dc:description/>
  <cp:lastModifiedBy>Karen Hornsby</cp:lastModifiedBy>
  <cp:revision>6</cp:revision>
  <cp:lastPrinted>1900-12-31T11:00:00Z</cp:lastPrinted>
  <dcterms:created xsi:type="dcterms:W3CDTF">2025-07-01T02:52:00Z</dcterms:created>
  <dcterms:modified xsi:type="dcterms:W3CDTF">2025-07-02T11:02:00Z</dcterms:modified>
</cp:coreProperties>
</file>