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2D5A22" w:rsidRDefault="0074209A" w:rsidP="0074209A">
            <w:pPr>
              <w:rPr>
                <w:rFonts w:cs="Arial"/>
                <w:b/>
                <w:color w:val="000000" w:themeColor="text1"/>
                <w:sz w:val="18"/>
                <w:szCs w:val="18"/>
              </w:rPr>
            </w:pPr>
            <w:proofErr w:type="spellStart"/>
            <w:r w:rsidRPr="0074209A">
              <w:rPr>
                <w:rFonts w:cs="Arial"/>
                <w:b/>
                <w:color w:val="000000" w:themeColor="text1"/>
                <w:sz w:val="18"/>
                <w:szCs w:val="18"/>
              </w:rPr>
              <w:t>Kaitohu</w:t>
            </w:r>
            <w:proofErr w:type="spellEnd"/>
            <w:r w:rsidRPr="0074209A">
              <w:rPr>
                <w:rFonts w:cs="Arial"/>
                <w:b/>
                <w:color w:val="000000" w:themeColor="text1"/>
                <w:sz w:val="18"/>
                <w:szCs w:val="18"/>
              </w:rPr>
              <w:t xml:space="preserve"> Tumuaki</w:t>
            </w:r>
            <w:r>
              <w:rPr>
                <w:rFonts w:cs="Arial"/>
                <w:b/>
                <w:color w:val="000000" w:themeColor="text1"/>
                <w:sz w:val="18"/>
                <w:szCs w:val="18"/>
              </w:rPr>
              <w:t xml:space="preserve"> - </w:t>
            </w:r>
            <w:r w:rsidRPr="0074209A">
              <w:rPr>
                <w:rFonts w:cs="Arial"/>
                <w:b/>
                <w:color w:val="000000" w:themeColor="text1"/>
                <w:sz w:val="18"/>
                <w:szCs w:val="18"/>
              </w:rPr>
              <w:t>Principal Advisor Whānau Ora</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592655" w:rsidP="00982BF8">
            <w:pPr>
              <w:rPr>
                <w:sz w:val="18"/>
                <w:szCs w:val="18"/>
              </w:rPr>
            </w:pPr>
            <w:r w:rsidRPr="00592655">
              <w:rPr>
                <w:rFonts w:cs="Arial"/>
                <w:color w:val="333333"/>
                <w:sz w:val="18"/>
                <w:szCs w:val="18"/>
              </w:rPr>
              <w:t>Mahi Haumi - Investment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592655" w:rsidP="00982BF8">
            <w:pPr>
              <w:rPr>
                <w:sz w:val="18"/>
                <w:szCs w:val="18"/>
              </w:rPr>
            </w:pPr>
            <w:r w:rsidRPr="00592655">
              <w:rPr>
                <w:rFonts w:cs="Arial"/>
                <w:color w:val="333333"/>
                <w:sz w:val="18"/>
                <w:szCs w:val="18"/>
              </w:rPr>
              <w:t>Tumu Whakahaere - Whānau Ora Lead</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2D5A22" w:rsidP="00982BF8">
            <w:pPr>
              <w:rPr>
                <w:rFonts w:cs="Arial"/>
                <w:spacing w:val="2"/>
                <w:sz w:val="18"/>
                <w:szCs w:val="18"/>
              </w:rPr>
            </w:pPr>
            <w:r>
              <w:rPr>
                <w:rFonts w:cs="Arial"/>
                <w:spacing w:val="2"/>
                <w:sz w:val="18"/>
                <w:szCs w:val="18"/>
              </w:rPr>
              <w:t>May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2D5A22" w:rsidRDefault="002D5A22">
      <w:r>
        <w:br w:type="page"/>
      </w:r>
    </w:p>
    <w:p w:rsidR="002D5A22" w:rsidRPr="00C71F29" w:rsidRDefault="002D5A22" w:rsidP="002D5A22">
      <w:pPr>
        <w:pStyle w:val="Header"/>
        <w:pBdr>
          <w:bottom w:val="single" w:sz="4" w:space="1" w:color="auto"/>
        </w:pBdr>
        <w:tabs>
          <w:tab w:val="left" w:pos="1420"/>
        </w:tabs>
        <w:spacing w:after="120" w:line="280" w:lineRule="exact"/>
        <w:rPr>
          <w:rFonts w:cs="Arial"/>
          <w:b/>
          <w:sz w:val="18"/>
          <w:szCs w:val="18"/>
        </w:rPr>
      </w:pPr>
      <w:r w:rsidRPr="00C71F29">
        <w:rPr>
          <w:rFonts w:cs="Arial"/>
          <w:b/>
          <w:sz w:val="18"/>
          <w:szCs w:val="18"/>
        </w:rPr>
        <w:lastRenderedPageBreak/>
        <w:t>TE PUNI STATEMENT</w:t>
      </w:r>
    </w:p>
    <w:p w:rsidR="00592655" w:rsidRDefault="00592655" w:rsidP="00592655">
      <w:pPr>
        <w:autoSpaceDE w:val="0"/>
        <w:autoSpaceDN w:val="0"/>
        <w:adjustRightInd w:val="0"/>
        <w:spacing w:before="100" w:after="100"/>
        <w:rPr>
          <w:rFonts w:cs="Arial"/>
          <w:sz w:val="18"/>
          <w:szCs w:val="18"/>
          <w:lang w:eastAsia="en-AU"/>
        </w:rPr>
      </w:pPr>
      <w:r>
        <w:rPr>
          <w:rFonts w:cs="Arial"/>
          <w:sz w:val="18"/>
          <w:szCs w:val="18"/>
          <w:lang w:eastAsia="en-AU"/>
        </w:rPr>
        <w:t>The Purpose of the Investment Te Puni:</w:t>
      </w:r>
    </w:p>
    <w:p w:rsidR="00592655" w:rsidRDefault="00592655" w:rsidP="00592655">
      <w:pPr>
        <w:pStyle w:val="USBodyText"/>
        <w:spacing w:before="0" w:after="0" w:line="240" w:lineRule="auto"/>
        <w:jc w:val="both"/>
        <w:rPr>
          <w:sz w:val="18"/>
          <w:szCs w:val="18"/>
        </w:rPr>
      </w:pPr>
      <w:r>
        <w:rPr>
          <w:sz w:val="18"/>
          <w:szCs w:val="18"/>
        </w:rPr>
        <w:t>Te Puni Kōkiri investment opportunities have grown and may continue to grow in the future.  Due to the growth in the portfolio of innovative, targeted investment initiatives, an Investment Te Puni has been established to ensure that Te Puni Kōkiri is strategic, agile and works to ensure that we are active in making things happen, accountable and can articulate what the results are for those investment decisions.</w:t>
      </w:r>
    </w:p>
    <w:p w:rsidR="00592655" w:rsidRDefault="00592655" w:rsidP="00592655">
      <w:pPr>
        <w:pStyle w:val="USBodyText"/>
        <w:spacing w:before="0" w:after="0" w:line="240" w:lineRule="auto"/>
        <w:jc w:val="both"/>
        <w:rPr>
          <w:sz w:val="18"/>
          <w:szCs w:val="18"/>
        </w:rPr>
      </w:pPr>
    </w:p>
    <w:p w:rsidR="00592655" w:rsidRDefault="00592655" w:rsidP="00592655">
      <w:pPr>
        <w:pStyle w:val="USBodyText"/>
        <w:spacing w:before="0" w:after="0" w:line="240" w:lineRule="auto"/>
        <w:jc w:val="both"/>
        <w:rPr>
          <w:sz w:val="18"/>
          <w:szCs w:val="18"/>
        </w:rPr>
      </w:pPr>
      <w:r>
        <w:rPr>
          <w:sz w:val="18"/>
          <w:szCs w:val="18"/>
        </w:rPr>
        <w:t>Te Puni Kōkiri oversees just over $200 million in initiatives fostered to support Māori development outcomes.  Some of these funds are administered by Crown Entities, Statutory Entities, other organisations and Te Puni Kōkiri.  This Te Puni requires a range of strategic and technical skills and capability to ensure it can deliver outcomes, outputs and results.</w:t>
      </w: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ing4"/>
        <w:spacing w:before="0" w:after="0"/>
        <w:rPr>
          <w:rFonts w:ascii="Arial" w:hAnsi="Arial" w:cs="Arial"/>
          <w:i/>
          <w:sz w:val="18"/>
          <w:szCs w:val="18"/>
        </w:rPr>
      </w:pPr>
      <w:r>
        <w:rPr>
          <w:rFonts w:ascii="Arial" w:hAnsi="Arial" w:cs="Arial"/>
          <w:i/>
          <w:sz w:val="18"/>
          <w:szCs w:val="18"/>
        </w:rPr>
        <w:t>Working in a networked and agile model</w:t>
      </w:r>
    </w:p>
    <w:p w:rsidR="00592655" w:rsidRDefault="00592655" w:rsidP="00592655">
      <w:pPr>
        <w:rPr>
          <w:rFonts w:cs="Arial"/>
          <w:sz w:val="18"/>
          <w:szCs w:val="18"/>
        </w:rPr>
      </w:pPr>
    </w:p>
    <w:p w:rsidR="00592655" w:rsidRDefault="00592655" w:rsidP="00592655">
      <w:pPr>
        <w:pStyle w:val="USBodyText"/>
        <w:spacing w:before="0" w:after="0" w:line="240" w:lineRule="auto"/>
        <w:rPr>
          <w:rFonts w:cs="Arial"/>
          <w:sz w:val="18"/>
          <w:szCs w:val="18"/>
        </w:rPr>
      </w:pPr>
      <w:r>
        <w:rPr>
          <w:rFonts w:cs="Arial"/>
          <w:sz w:val="18"/>
          <w:szCs w:val="18"/>
        </w:rPr>
        <w:t xml:space="preserve">We are committed to operating a networked, agile model to manage our investments.  This means working across the boundaries of teams and Te Puni.  </w:t>
      </w:r>
    </w:p>
    <w:p w:rsidR="00592655" w:rsidRDefault="00592655" w:rsidP="00592655">
      <w:pPr>
        <w:pStyle w:val="USBodyText"/>
        <w:spacing w:before="0" w:after="0" w:line="240" w:lineRule="auto"/>
        <w:rPr>
          <w:rFonts w:cs="Arial"/>
          <w:sz w:val="18"/>
          <w:szCs w:val="18"/>
        </w:rPr>
      </w:pPr>
    </w:p>
    <w:p w:rsidR="00592655" w:rsidRDefault="00592655" w:rsidP="00592655">
      <w:pPr>
        <w:pStyle w:val="USBodyText"/>
        <w:spacing w:before="0" w:after="0" w:line="240" w:lineRule="auto"/>
        <w:rPr>
          <w:rFonts w:cs="Arial"/>
          <w:sz w:val="18"/>
          <w:szCs w:val="18"/>
        </w:rPr>
      </w:pPr>
      <w:r>
        <w:rPr>
          <w:rFonts w:cs="Arial"/>
          <w:sz w:val="18"/>
          <w:szCs w:val="18"/>
        </w:rPr>
        <w:t xml:space="preserve">This will be particularly the case for the Investment Te Puni where the functional specialist teams of Investment Planning and Performance and Operational Policy and Design will be working across to support the subject matter teams.  At any time, they may be supporting any one of the three Investment Leads, while still reporting to their ‘home’ manager who is responsible for ‘pay and rations’, functional advice and support and professional development.  </w:t>
      </w:r>
    </w:p>
    <w:p w:rsidR="00592655" w:rsidRDefault="00592655" w:rsidP="00592655">
      <w:pPr>
        <w:pStyle w:val="USBodyText"/>
        <w:spacing w:before="0" w:after="0" w:line="240" w:lineRule="auto"/>
        <w:rPr>
          <w:rFonts w:cs="Arial"/>
          <w:sz w:val="18"/>
          <w:szCs w:val="18"/>
        </w:rPr>
      </w:pPr>
    </w:p>
    <w:p w:rsidR="00592655" w:rsidRDefault="00592655" w:rsidP="00592655">
      <w:pPr>
        <w:pStyle w:val="USBodyText"/>
        <w:spacing w:before="0" w:after="0" w:line="240" w:lineRule="auto"/>
        <w:rPr>
          <w:rFonts w:cs="Arial"/>
          <w:sz w:val="18"/>
          <w:szCs w:val="18"/>
        </w:rPr>
      </w:pPr>
      <w:r>
        <w:rPr>
          <w:rFonts w:cs="Arial"/>
          <w:sz w:val="18"/>
          <w:szCs w:val="18"/>
        </w:rPr>
        <w:t xml:space="preserve">To be successful the Investment Te Puni management team will work together to set priorities and allocating resources.  </w:t>
      </w:r>
    </w:p>
    <w:p w:rsidR="00592655" w:rsidRDefault="00592655" w:rsidP="00592655">
      <w:pPr>
        <w:pStyle w:val="USBodyText"/>
        <w:spacing w:before="0" w:after="0" w:line="240" w:lineRule="auto"/>
        <w:rPr>
          <w:rFonts w:cs="Arial"/>
          <w:sz w:val="18"/>
          <w:szCs w:val="18"/>
        </w:rPr>
      </w:pPr>
    </w:p>
    <w:p w:rsidR="00592655" w:rsidRDefault="00592655" w:rsidP="00592655">
      <w:pPr>
        <w:pStyle w:val="USBodyText"/>
        <w:spacing w:before="0" w:after="0" w:line="240" w:lineRule="auto"/>
        <w:rPr>
          <w:rFonts w:cs="Arial"/>
          <w:sz w:val="18"/>
          <w:szCs w:val="18"/>
        </w:rPr>
      </w:pPr>
    </w:p>
    <w:p w:rsidR="00592655" w:rsidRDefault="00592655" w:rsidP="00592655">
      <w:pPr>
        <w:pStyle w:val="Header"/>
        <w:tabs>
          <w:tab w:val="left" w:pos="1420"/>
        </w:tabs>
        <w:spacing w:after="120" w:line="280" w:lineRule="exact"/>
        <w:rPr>
          <w:rFonts w:cs="Arial"/>
          <w:spacing w:val="2"/>
          <w:sz w:val="18"/>
          <w:szCs w:val="18"/>
        </w:rPr>
      </w:pPr>
      <w:r>
        <w:rPr>
          <w:rFonts w:cs="Arial"/>
          <w:b/>
          <w:i/>
          <w:spacing w:val="2"/>
          <w:sz w:val="18"/>
          <w:szCs w:val="18"/>
        </w:rPr>
        <w:t>Specific expectations</w:t>
      </w:r>
      <w:r>
        <w:rPr>
          <w:rFonts w:cs="Arial"/>
          <w:spacing w:val="2"/>
          <w:sz w:val="18"/>
          <w:szCs w:val="18"/>
        </w:rPr>
        <w:t xml:space="preserve"> will be agreed through the development of performance and development plans.</w:t>
      </w: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r>
        <w:rPr>
          <w:rFonts w:cs="Arial"/>
          <w:spacing w:val="2"/>
          <w:sz w:val="18"/>
          <w:szCs w:val="18"/>
        </w:rPr>
        <w:t xml:space="preserve">Job Description Approved </w:t>
      </w: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p>
    <w:p w:rsidR="00592655" w:rsidRDefault="00592655" w:rsidP="00592655">
      <w:pPr>
        <w:pStyle w:val="Footer"/>
        <w:rPr>
          <w:rFonts w:cs="Arial"/>
          <w:spacing w:val="2"/>
          <w:sz w:val="18"/>
          <w:szCs w:val="18"/>
        </w:rPr>
      </w:pPr>
      <w:r>
        <w:rPr>
          <w:rFonts w:cs="Arial"/>
          <w:spacing w:val="2"/>
          <w:sz w:val="18"/>
          <w:szCs w:val="18"/>
        </w:rPr>
        <w:t xml:space="preserve">_____________________________________ </w:t>
      </w:r>
      <w:r>
        <w:rPr>
          <w:rFonts w:cs="Arial"/>
          <w:spacing w:val="2"/>
          <w:sz w:val="18"/>
          <w:szCs w:val="18"/>
        </w:rPr>
        <w:tab/>
        <w:t xml:space="preserve">  Date: ____ / ____ / ____</w:t>
      </w:r>
    </w:p>
    <w:p w:rsidR="00592655" w:rsidRDefault="00592655" w:rsidP="00592655">
      <w:pPr>
        <w:pStyle w:val="Footer"/>
        <w:rPr>
          <w:rFonts w:cs="Arial"/>
          <w:spacing w:val="2"/>
          <w:sz w:val="18"/>
          <w:szCs w:val="18"/>
        </w:rPr>
      </w:pPr>
    </w:p>
    <w:p w:rsidR="00592655" w:rsidRDefault="00592655" w:rsidP="00592655">
      <w:pPr>
        <w:pStyle w:val="Header"/>
        <w:tabs>
          <w:tab w:val="left" w:pos="1420"/>
        </w:tabs>
        <w:spacing w:after="120" w:line="280" w:lineRule="exact"/>
        <w:rPr>
          <w:rFonts w:cs="Arial"/>
          <w:spacing w:val="2"/>
          <w:sz w:val="18"/>
          <w:szCs w:val="18"/>
        </w:rPr>
      </w:pPr>
    </w:p>
    <w:p w:rsidR="00592655" w:rsidRDefault="00592655">
      <w:pPr>
        <w:rPr>
          <w:rFonts w:cs="Arial"/>
          <w:b/>
          <w:sz w:val="18"/>
          <w:szCs w:val="18"/>
        </w:rPr>
      </w:pPr>
      <w:r>
        <w:rPr>
          <w:rFonts w:cs="Arial"/>
          <w:b/>
          <w:sz w:val="18"/>
          <w:szCs w:val="18"/>
        </w:rPr>
        <w:br w:type="page"/>
      </w:r>
    </w:p>
    <w:p w:rsidR="0074209A" w:rsidRPr="007F3FBA" w:rsidRDefault="0074209A" w:rsidP="0074209A">
      <w:pPr>
        <w:pStyle w:val="Footer"/>
        <w:pBdr>
          <w:bottom w:val="single" w:sz="4" w:space="1" w:color="auto"/>
        </w:pBdr>
        <w:rPr>
          <w:rFonts w:cs="Arial"/>
          <w:spacing w:val="2"/>
          <w:sz w:val="18"/>
          <w:szCs w:val="18"/>
        </w:rPr>
      </w:pPr>
      <w:r w:rsidRPr="00524AE5">
        <w:rPr>
          <w:rFonts w:cs="Arial"/>
          <w:b/>
          <w:sz w:val="18"/>
          <w:szCs w:val="18"/>
        </w:rPr>
        <w:lastRenderedPageBreak/>
        <w:t>PURPOSE</w:t>
      </w:r>
    </w:p>
    <w:p w:rsidR="0074209A" w:rsidRPr="00E473D7" w:rsidRDefault="0074209A" w:rsidP="0074209A">
      <w:pPr>
        <w:pStyle w:val="BodyText"/>
        <w:spacing w:before="0" w:line="240" w:lineRule="auto"/>
        <w:rPr>
          <w:rFonts w:cs="Arial"/>
          <w:sz w:val="18"/>
          <w:szCs w:val="18"/>
        </w:rPr>
      </w:pPr>
      <w:r>
        <w:rPr>
          <w:rFonts w:cs="Arial"/>
          <w:sz w:val="18"/>
          <w:szCs w:val="18"/>
        </w:rPr>
        <w:t xml:space="preserve">The </w:t>
      </w:r>
      <w:r w:rsidRPr="00524AE5">
        <w:rPr>
          <w:rFonts w:cs="Arial"/>
          <w:sz w:val="18"/>
          <w:szCs w:val="18"/>
        </w:rPr>
        <w:t xml:space="preserve">Principal </w:t>
      </w:r>
      <w:r>
        <w:rPr>
          <w:rFonts w:cs="Arial"/>
          <w:sz w:val="18"/>
          <w:szCs w:val="18"/>
        </w:rPr>
        <w:t xml:space="preserve">Advisor reports to the Whānau Ora Lead and </w:t>
      </w:r>
      <w:r w:rsidRPr="00524AE5">
        <w:rPr>
          <w:rFonts w:cs="Arial"/>
          <w:sz w:val="18"/>
          <w:szCs w:val="18"/>
        </w:rPr>
        <w:t>will provide technical and analytical leadership on complex issues, where the development of new frameworks</w:t>
      </w:r>
      <w:r>
        <w:rPr>
          <w:rFonts w:cs="Arial"/>
          <w:sz w:val="18"/>
          <w:szCs w:val="18"/>
        </w:rPr>
        <w:t xml:space="preserve"> and approaches may be needed and </w:t>
      </w:r>
      <w:r w:rsidRPr="00524AE5">
        <w:rPr>
          <w:rFonts w:cs="Arial"/>
          <w:sz w:val="18"/>
          <w:szCs w:val="18"/>
          <w:lang w:val="en-US"/>
        </w:rPr>
        <w:t xml:space="preserve">for leading development of Whānau Ora operational policy, understanding the wider and long term implications, and engaging relevant stakeholders at an early stage. </w:t>
      </w:r>
    </w:p>
    <w:p w:rsidR="0074209A" w:rsidRDefault="0074209A" w:rsidP="0074209A">
      <w:pPr>
        <w:rPr>
          <w:rFonts w:cs="Arial"/>
          <w:sz w:val="18"/>
          <w:szCs w:val="18"/>
        </w:rPr>
      </w:pPr>
    </w:p>
    <w:p w:rsidR="0074209A" w:rsidRDefault="0074209A" w:rsidP="0074209A">
      <w:pPr>
        <w:rPr>
          <w:rFonts w:cs="Arial"/>
          <w:sz w:val="18"/>
          <w:szCs w:val="18"/>
        </w:rPr>
      </w:pPr>
      <w:r>
        <w:rPr>
          <w:rFonts w:cs="Arial"/>
          <w:sz w:val="18"/>
          <w:szCs w:val="18"/>
        </w:rPr>
        <w:t xml:space="preserve">The Principal Advisor will contribute to a range of activities across the </w:t>
      </w:r>
      <w:r w:rsidRPr="007F3FBA">
        <w:rPr>
          <w:rFonts w:cs="Arial"/>
          <w:sz w:val="18"/>
          <w:szCs w:val="18"/>
        </w:rPr>
        <w:t>Whānau</w:t>
      </w:r>
      <w:r>
        <w:rPr>
          <w:rFonts w:cs="Arial"/>
          <w:sz w:val="18"/>
          <w:szCs w:val="18"/>
        </w:rPr>
        <w:t xml:space="preserve"> Ora Commissioning Team and  </w:t>
      </w:r>
    </w:p>
    <w:p w:rsidR="0074209A" w:rsidRDefault="0074209A" w:rsidP="0074209A">
      <w:pPr>
        <w:rPr>
          <w:rFonts w:cs="Arial"/>
          <w:sz w:val="18"/>
          <w:szCs w:val="18"/>
        </w:rPr>
      </w:pPr>
      <w:proofErr w:type="gramStart"/>
      <w:r>
        <w:rPr>
          <w:rFonts w:cs="Arial"/>
          <w:sz w:val="18"/>
          <w:szCs w:val="18"/>
        </w:rPr>
        <w:t>have</w:t>
      </w:r>
      <w:proofErr w:type="gramEnd"/>
      <w:r>
        <w:rPr>
          <w:rFonts w:cs="Arial"/>
          <w:sz w:val="18"/>
          <w:szCs w:val="18"/>
        </w:rPr>
        <w:t xml:space="preserve"> </w:t>
      </w:r>
      <w:r w:rsidRPr="00524AE5">
        <w:rPr>
          <w:rFonts w:cs="Arial"/>
          <w:sz w:val="18"/>
          <w:szCs w:val="18"/>
        </w:rPr>
        <w:t>a thorough understanding of the strategic context in which the Ministry operates; understand the priorities and perspectives of Ministers, partner agencies and key external stakeholders; be fully aware of the Ministry’s political, external and</w:t>
      </w:r>
      <w:r>
        <w:rPr>
          <w:rFonts w:cs="Arial"/>
          <w:sz w:val="18"/>
          <w:szCs w:val="18"/>
        </w:rPr>
        <w:t xml:space="preserve"> historical drivers; and assist</w:t>
      </w:r>
      <w:r w:rsidRPr="00524AE5">
        <w:rPr>
          <w:rFonts w:cs="Arial"/>
          <w:sz w:val="18"/>
          <w:szCs w:val="18"/>
        </w:rPr>
        <w:t xml:space="preserve"> analysts to understand the ways in which day-to-day work contributes towards meeting high-level strategic objectives.</w:t>
      </w:r>
    </w:p>
    <w:p w:rsidR="0074209A" w:rsidRDefault="0074209A" w:rsidP="0074209A">
      <w:pPr>
        <w:rPr>
          <w:rFonts w:cs="Arial"/>
          <w:sz w:val="18"/>
          <w:szCs w:val="18"/>
        </w:rPr>
      </w:pPr>
    </w:p>
    <w:p w:rsidR="0074209A" w:rsidRPr="00524AE5" w:rsidRDefault="0074209A" w:rsidP="0074209A">
      <w:pPr>
        <w:rPr>
          <w:rFonts w:cs="Arial"/>
          <w:sz w:val="18"/>
          <w:szCs w:val="18"/>
        </w:rPr>
      </w:pPr>
      <w:r>
        <w:rPr>
          <w:rFonts w:cs="Arial"/>
          <w:sz w:val="18"/>
          <w:szCs w:val="18"/>
        </w:rPr>
        <w:t>The Principal Advisor will work collaboratively and flexibly as the work arises.</w:t>
      </w:r>
    </w:p>
    <w:p w:rsidR="0074209A" w:rsidRPr="00524AE5" w:rsidRDefault="0074209A" w:rsidP="0074209A">
      <w:pPr>
        <w:rPr>
          <w:rFonts w:cs="Arial"/>
          <w:sz w:val="18"/>
          <w:szCs w:val="18"/>
        </w:rPr>
      </w:pPr>
    </w:p>
    <w:p w:rsidR="0074209A" w:rsidRPr="00524AE5" w:rsidRDefault="0074209A" w:rsidP="0074209A">
      <w:pPr>
        <w:pStyle w:val="Heading7"/>
        <w:pBdr>
          <w:bottom w:val="single" w:sz="4" w:space="1" w:color="auto"/>
        </w:pBdr>
        <w:jc w:val="both"/>
        <w:rPr>
          <w:rFonts w:ascii="Arial" w:hAnsi="Arial" w:cs="Arial"/>
          <w:b/>
          <w:sz w:val="18"/>
          <w:szCs w:val="18"/>
        </w:rPr>
      </w:pPr>
      <w:r w:rsidRPr="00524AE5">
        <w:rPr>
          <w:rFonts w:ascii="Arial" w:hAnsi="Arial" w:cs="Arial"/>
          <w:b/>
          <w:sz w:val="18"/>
          <w:szCs w:val="18"/>
        </w:rPr>
        <w:t>DIMENSIONS</w:t>
      </w:r>
    </w:p>
    <w:p w:rsidR="0074209A" w:rsidRPr="00852BAB" w:rsidRDefault="0074209A" w:rsidP="0074209A">
      <w:pPr>
        <w:rPr>
          <w:rFonts w:cs="Arial"/>
          <w:b/>
          <w:sz w:val="18"/>
          <w:szCs w:val="18"/>
        </w:rPr>
      </w:pPr>
      <w:r w:rsidRPr="00852BAB">
        <w:rPr>
          <w:rFonts w:cs="Arial"/>
          <w:b/>
          <w:sz w:val="18"/>
          <w:szCs w:val="18"/>
        </w:rPr>
        <w:t>Range of Influence</w:t>
      </w:r>
    </w:p>
    <w:p w:rsidR="0074209A" w:rsidRPr="00C128B2" w:rsidRDefault="0074209A" w:rsidP="0074209A">
      <w:pPr>
        <w:spacing w:before="60" w:after="60"/>
        <w:rPr>
          <w:rFonts w:cs="Arial"/>
          <w:sz w:val="18"/>
          <w:szCs w:val="18"/>
          <w:lang w:val="en-US"/>
        </w:rPr>
      </w:pPr>
      <w:r>
        <w:rPr>
          <w:rFonts w:cs="Arial"/>
          <w:sz w:val="18"/>
          <w:szCs w:val="18"/>
          <w:lang w:val="en-US"/>
        </w:rPr>
        <w:t>The P</w:t>
      </w:r>
      <w:r w:rsidRPr="00C128B2">
        <w:rPr>
          <w:rFonts w:cs="Arial"/>
          <w:sz w:val="18"/>
          <w:szCs w:val="18"/>
          <w:lang w:val="en-US"/>
        </w:rPr>
        <w:t xml:space="preserve">rincipal </w:t>
      </w:r>
      <w:r>
        <w:rPr>
          <w:rFonts w:cs="Arial"/>
          <w:sz w:val="18"/>
          <w:szCs w:val="18"/>
          <w:lang w:val="en-US"/>
        </w:rPr>
        <w:t>Advisor is</w:t>
      </w:r>
      <w:r w:rsidRPr="00C128B2">
        <w:rPr>
          <w:rFonts w:cs="Arial"/>
          <w:sz w:val="18"/>
          <w:szCs w:val="18"/>
          <w:lang w:val="en-US"/>
        </w:rPr>
        <w:t xml:space="preserve"> expected to possess</w:t>
      </w:r>
      <w:r>
        <w:rPr>
          <w:rFonts w:cs="Arial"/>
          <w:sz w:val="18"/>
          <w:szCs w:val="18"/>
          <w:lang w:val="en-US"/>
        </w:rPr>
        <w:t xml:space="preserve"> high level </w:t>
      </w:r>
      <w:r w:rsidRPr="00C128B2">
        <w:rPr>
          <w:rFonts w:cs="Arial"/>
          <w:sz w:val="18"/>
          <w:szCs w:val="18"/>
          <w:lang w:val="en-US"/>
        </w:rPr>
        <w:t xml:space="preserve">technical knowledge and expertise relevant to specific </w:t>
      </w:r>
      <w:r>
        <w:rPr>
          <w:rFonts w:cs="Arial"/>
          <w:sz w:val="18"/>
          <w:szCs w:val="18"/>
          <w:lang w:val="en-US"/>
        </w:rPr>
        <w:t>investment</w:t>
      </w:r>
      <w:r w:rsidRPr="00C128B2">
        <w:rPr>
          <w:rFonts w:cs="Arial"/>
          <w:sz w:val="18"/>
          <w:szCs w:val="18"/>
          <w:lang w:val="en-US"/>
        </w:rPr>
        <w:t xml:space="preserve"> areas </w:t>
      </w:r>
      <w:r>
        <w:rPr>
          <w:rFonts w:cs="Arial"/>
          <w:sz w:val="18"/>
          <w:szCs w:val="18"/>
          <w:lang w:val="en-US"/>
        </w:rPr>
        <w:t>and</w:t>
      </w:r>
      <w:r w:rsidRPr="00C128B2">
        <w:rPr>
          <w:rFonts w:cs="Arial"/>
          <w:sz w:val="18"/>
          <w:szCs w:val="18"/>
          <w:lang w:val="en-US"/>
        </w:rPr>
        <w:t xml:space="preserve"> skills, and to lead </w:t>
      </w:r>
      <w:r>
        <w:rPr>
          <w:rFonts w:cs="Arial"/>
          <w:sz w:val="18"/>
          <w:szCs w:val="18"/>
          <w:lang w:val="en-US"/>
        </w:rPr>
        <w:t>investment</w:t>
      </w:r>
      <w:r w:rsidRPr="00C128B2">
        <w:rPr>
          <w:rFonts w:cs="Arial"/>
          <w:sz w:val="18"/>
          <w:szCs w:val="18"/>
          <w:lang w:val="en-US"/>
        </w:rPr>
        <w:t xml:space="preserve"> initiatives within their area of expertise or skillset.  </w:t>
      </w:r>
      <w:r w:rsidRPr="00C128B2">
        <w:rPr>
          <w:rFonts w:cs="Arial"/>
          <w:sz w:val="18"/>
          <w:szCs w:val="18"/>
        </w:rPr>
        <w:t xml:space="preserve"> Seen as experts in their field they are expected to use their knowledge to influence outcomes at the highest level across government and in communities.   </w:t>
      </w:r>
    </w:p>
    <w:p w:rsidR="0074209A" w:rsidRPr="00852BAB" w:rsidRDefault="0074209A" w:rsidP="0074209A">
      <w:pPr>
        <w:rPr>
          <w:rFonts w:cs="Arial"/>
          <w:b/>
          <w:sz w:val="18"/>
          <w:szCs w:val="18"/>
        </w:rPr>
      </w:pPr>
    </w:p>
    <w:p w:rsidR="0074209A" w:rsidRPr="00852BAB" w:rsidRDefault="0074209A" w:rsidP="0074209A">
      <w:pPr>
        <w:rPr>
          <w:rFonts w:cs="Arial"/>
          <w:b/>
          <w:sz w:val="18"/>
          <w:szCs w:val="18"/>
        </w:rPr>
      </w:pPr>
      <w:r w:rsidRPr="00852BAB">
        <w:rPr>
          <w:rFonts w:cs="Arial"/>
          <w:b/>
          <w:sz w:val="18"/>
          <w:szCs w:val="18"/>
        </w:rPr>
        <w:t>Leadership</w:t>
      </w:r>
    </w:p>
    <w:p w:rsidR="0074209A" w:rsidRPr="00C128B2" w:rsidRDefault="0074209A" w:rsidP="0074209A">
      <w:pPr>
        <w:spacing w:before="60" w:after="60"/>
        <w:rPr>
          <w:rFonts w:cs="Arial"/>
          <w:sz w:val="18"/>
          <w:szCs w:val="18"/>
          <w:lang w:val="en-US"/>
        </w:rPr>
      </w:pPr>
      <w:r>
        <w:rPr>
          <w:rFonts w:cs="Arial"/>
          <w:sz w:val="18"/>
          <w:szCs w:val="18"/>
        </w:rPr>
        <w:t xml:space="preserve">The </w:t>
      </w:r>
      <w:r w:rsidRPr="00221E87">
        <w:rPr>
          <w:rFonts w:cs="Arial"/>
          <w:sz w:val="18"/>
          <w:szCs w:val="18"/>
        </w:rPr>
        <w:t>Principal</w:t>
      </w:r>
      <w:r>
        <w:rPr>
          <w:rFonts w:cs="Arial"/>
          <w:sz w:val="18"/>
          <w:szCs w:val="18"/>
        </w:rPr>
        <w:t xml:space="preserve"> Advisor</w:t>
      </w:r>
      <w:r w:rsidRPr="00221E87">
        <w:rPr>
          <w:rFonts w:cs="Arial"/>
          <w:sz w:val="18"/>
          <w:szCs w:val="18"/>
        </w:rPr>
        <w:t xml:space="preserve"> do</w:t>
      </w:r>
      <w:r>
        <w:rPr>
          <w:rFonts w:cs="Arial"/>
          <w:sz w:val="18"/>
          <w:szCs w:val="18"/>
        </w:rPr>
        <w:t>es</w:t>
      </w:r>
      <w:r w:rsidRPr="00221E87">
        <w:rPr>
          <w:rFonts w:cs="Arial"/>
          <w:sz w:val="18"/>
          <w:szCs w:val="18"/>
        </w:rPr>
        <w:t xml:space="preserve"> not have line management responsibility but they are expected to </w:t>
      </w:r>
      <w:r w:rsidRPr="00221E87">
        <w:rPr>
          <w:rFonts w:cs="Arial"/>
          <w:sz w:val="18"/>
          <w:szCs w:val="18"/>
          <w:lang w:val="en-US"/>
        </w:rPr>
        <w:t xml:space="preserve">coach and mentor staff and support professional development of </w:t>
      </w:r>
      <w:r>
        <w:rPr>
          <w:rFonts w:cs="Arial"/>
          <w:sz w:val="18"/>
          <w:szCs w:val="18"/>
          <w:lang w:val="en-US"/>
        </w:rPr>
        <w:t>investment</w:t>
      </w:r>
      <w:r w:rsidRPr="00221E87">
        <w:rPr>
          <w:rFonts w:cs="Arial"/>
          <w:sz w:val="18"/>
          <w:szCs w:val="18"/>
          <w:lang w:val="en-US"/>
        </w:rPr>
        <w:t xml:space="preserve"> staff within Te Puni Kōkiri</w:t>
      </w:r>
      <w:r>
        <w:rPr>
          <w:rFonts w:cs="Arial"/>
          <w:sz w:val="18"/>
          <w:szCs w:val="18"/>
          <w:lang w:val="en-US"/>
        </w:rPr>
        <w:t xml:space="preserve">. </w:t>
      </w:r>
      <w:r w:rsidRPr="00C128B2">
        <w:rPr>
          <w:rFonts w:cs="Arial"/>
          <w:sz w:val="18"/>
          <w:szCs w:val="18"/>
        </w:rPr>
        <w:t xml:space="preserve">  </w:t>
      </w:r>
      <w:r>
        <w:rPr>
          <w:rFonts w:cs="Arial"/>
          <w:sz w:val="18"/>
          <w:szCs w:val="18"/>
        </w:rPr>
        <w:t xml:space="preserve">The </w:t>
      </w:r>
      <w:r w:rsidRPr="00C128B2">
        <w:rPr>
          <w:rFonts w:cs="Arial"/>
          <w:sz w:val="18"/>
          <w:szCs w:val="18"/>
        </w:rPr>
        <w:t xml:space="preserve">Principal </w:t>
      </w:r>
      <w:r>
        <w:rPr>
          <w:rFonts w:cs="Arial"/>
          <w:sz w:val="18"/>
          <w:szCs w:val="18"/>
        </w:rPr>
        <w:t>Advisor</w:t>
      </w:r>
      <w:r w:rsidRPr="00C128B2">
        <w:rPr>
          <w:rFonts w:cs="Arial"/>
          <w:sz w:val="18"/>
          <w:szCs w:val="18"/>
        </w:rPr>
        <w:t xml:space="preserve"> will also play an important role in increasing the capability of the </w:t>
      </w:r>
      <w:r>
        <w:rPr>
          <w:rFonts w:cs="Arial"/>
          <w:sz w:val="18"/>
          <w:szCs w:val="18"/>
        </w:rPr>
        <w:t>Investment Te Puni</w:t>
      </w:r>
      <w:r w:rsidRPr="00C128B2">
        <w:rPr>
          <w:rFonts w:cs="Arial"/>
          <w:sz w:val="18"/>
          <w:szCs w:val="18"/>
        </w:rPr>
        <w:t xml:space="preserve"> by mentoring, coaching and imparting their knowledge to other staff.</w:t>
      </w:r>
    </w:p>
    <w:p w:rsidR="0074209A" w:rsidRPr="00852BAB" w:rsidRDefault="0074209A" w:rsidP="0074209A">
      <w:pPr>
        <w:rPr>
          <w:rFonts w:cs="Arial"/>
          <w:b/>
          <w:sz w:val="18"/>
          <w:szCs w:val="18"/>
        </w:rPr>
      </w:pPr>
    </w:p>
    <w:p w:rsidR="0074209A" w:rsidRPr="00852BAB" w:rsidRDefault="0074209A" w:rsidP="0074209A">
      <w:pPr>
        <w:rPr>
          <w:rFonts w:cs="Arial"/>
          <w:b/>
          <w:sz w:val="18"/>
          <w:szCs w:val="18"/>
        </w:rPr>
      </w:pPr>
      <w:r w:rsidRPr="00852BAB">
        <w:rPr>
          <w:rFonts w:cs="Arial"/>
          <w:b/>
          <w:sz w:val="18"/>
          <w:szCs w:val="18"/>
        </w:rPr>
        <w:t>Financial</w:t>
      </w:r>
    </w:p>
    <w:p w:rsidR="0074209A" w:rsidRDefault="0074209A" w:rsidP="0074209A">
      <w:pPr>
        <w:pStyle w:val="BodyText"/>
        <w:spacing w:before="0" w:line="240" w:lineRule="auto"/>
        <w:rPr>
          <w:rFonts w:cs="Arial"/>
          <w:sz w:val="18"/>
          <w:szCs w:val="18"/>
        </w:rPr>
      </w:pPr>
      <w:r>
        <w:rPr>
          <w:rFonts w:cs="Arial"/>
          <w:sz w:val="18"/>
          <w:szCs w:val="18"/>
        </w:rPr>
        <w:t>The Principal</w:t>
      </w:r>
      <w:r w:rsidRPr="00852BAB">
        <w:rPr>
          <w:rFonts w:cs="Arial"/>
          <w:sz w:val="18"/>
          <w:szCs w:val="18"/>
        </w:rPr>
        <w:t xml:space="preserve"> </w:t>
      </w:r>
      <w:r>
        <w:rPr>
          <w:rFonts w:cs="Arial"/>
          <w:sz w:val="18"/>
          <w:szCs w:val="18"/>
        </w:rPr>
        <w:t>Advisor</w:t>
      </w:r>
      <w:r w:rsidRPr="00852BAB">
        <w:rPr>
          <w:rFonts w:cs="Arial"/>
          <w:sz w:val="18"/>
          <w:szCs w:val="18"/>
        </w:rPr>
        <w:t>, together with Managers, will manage project budgets</w:t>
      </w:r>
      <w:r>
        <w:rPr>
          <w:rFonts w:cs="Arial"/>
          <w:sz w:val="18"/>
          <w:szCs w:val="18"/>
        </w:rPr>
        <w:t xml:space="preserve"> and </w:t>
      </w:r>
      <w:r w:rsidRPr="00852BAB">
        <w:rPr>
          <w:rFonts w:cs="Arial"/>
          <w:sz w:val="18"/>
          <w:szCs w:val="18"/>
        </w:rPr>
        <w:t>provide key advice to the budgeting process.</w:t>
      </w:r>
    </w:p>
    <w:p w:rsidR="0074209A" w:rsidRPr="002B7202" w:rsidRDefault="0074209A" w:rsidP="0074209A">
      <w:pPr>
        <w:rPr>
          <w:b/>
          <w:lang w:val="en-GB" w:eastAsia="en-AU"/>
        </w:rPr>
      </w:pPr>
    </w:p>
    <w:p w:rsidR="0074209A" w:rsidRPr="002B7202" w:rsidRDefault="0074209A" w:rsidP="0074209A">
      <w:pPr>
        <w:rPr>
          <w:rFonts w:cs="Arial"/>
          <w:b/>
          <w:sz w:val="18"/>
          <w:szCs w:val="18"/>
          <w:lang w:val="en-GB" w:eastAsia="en-AU"/>
        </w:rPr>
      </w:pPr>
      <w:r w:rsidRPr="002B7202">
        <w:rPr>
          <w:rFonts w:cs="Arial"/>
          <w:b/>
          <w:sz w:val="18"/>
          <w:szCs w:val="18"/>
          <w:lang w:val="en-GB" w:eastAsia="en-AU"/>
        </w:rPr>
        <w:t xml:space="preserve">Health and Safety </w:t>
      </w:r>
    </w:p>
    <w:p w:rsidR="0074209A" w:rsidRDefault="0074209A" w:rsidP="0074209A">
      <w:pPr>
        <w:rPr>
          <w:rFonts w:cs="Arial"/>
          <w:snapToGrid w:val="0"/>
        </w:rPr>
      </w:pPr>
      <w:r w:rsidRPr="002B7202">
        <w:rPr>
          <w:rFonts w:cs="Arial"/>
          <w:snapToGrid w:val="0"/>
          <w:sz w:val="18"/>
          <w:szCs w:val="18"/>
        </w:rPr>
        <w:t>Understand, promote and demonstrate a commitment to sound health and safety practices by applying Te Puni Kōkiri Health and Safety Policies and Procedures</w:t>
      </w:r>
      <w:r>
        <w:rPr>
          <w:rFonts w:cs="Arial"/>
          <w:snapToGrid w:val="0"/>
        </w:rPr>
        <w:t>.</w:t>
      </w:r>
    </w:p>
    <w:p w:rsidR="0074209A" w:rsidRPr="002462A0" w:rsidRDefault="0074209A" w:rsidP="0074209A">
      <w:pPr>
        <w:rPr>
          <w:rFonts w:eastAsia="Calibri" w:cs="Arial"/>
          <w:snapToGrid w:val="0"/>
        </w:rPr>
      </w:pPr>
    </w:p>
    <w:p w:rsidR="0074209A" w:rsidRPr="00524AE5" w:rsidRDefault="0074209A" w:rsidP="0074209A">
      <w:pPr>
        <w:pStyle w:val="Heading7"/>
        <w:pBdr>
          <w:bottom w:val="single" w:sz="4" w:space="1" w:color="auto"/>
        </w:pBdr>
        <w:jc w:val="both"/>
        <w:rPr>
          <w:rFonts w:ascii="Arial" w:hAnsi="Arial" w:cs="Arial"/>
          <w:b/>
          <w:sz w:val="18"/>
          <w:szCs w:val="18"/>
        </w:rPr>
      </w:pPr>
      <w:r w:rsidRPr="00524AE5">
        <w:rPr>
          <w:rFonts w:ascii="Arial" w:hAnsi="Arial" w:cs="Arial"/>
          <w:b/>
          <w:sz w:val="18"/>
          <w:szCs w:val="18"/>
        </w:rPr>
        <w:t xml:space="preserve">SPECIFIC ACCOUNTABILITIES AND DELIVERABLES </w:t>
      </w:r>
    </w:p>
    <w:p w:rsidR="0074209A" w:rsidRPr="00524AE5" w:rsidRDefault="0074209A" w:rsidP="0074209A">
      <w:pPr>
        <w:pStyle w:val="USBullet1"/>
        <w:numPr>
          <w:ilvl w:val="0"/>
          <w:numId w:val="0"/>
        </w:numPr>
        <w:tabs>
          <w:tab w:val="left" w:pos="720"/>
        </w:tabs>
        <w:spacing w:after="0" w:line="240" w:lineRule="auto"/>
        <w:ind w:left="720"/>
        <w:jc w:val="both"/>
        <w:rPr>
          <w:b/>
          <w:bCs/>
          <w:sz w:val="18"/>
          <w:szCs w:val="18"/>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rPr>
      </w:pPr>
      <w:r w:rsidRPr="00524AE5">
        <w:rPr>
          <w:b/>
          <w:bCs/>
          <w:sz w:val="18"/>
          <w:szCs w:val="18"/>
        </w:rPr>
        <w:t xml:space="preserve">Stakeholder Management </w:t>
      </w:r>
    </w:p>
    <w:p w:rsidR="0074209A" w:rsidRPr="00524AE5" w:rsidRDefault="0074209A" w:rsidP="0074209A">
      <w:pPr>
        <w:pStyle w:val="TSBullet1"/>
        <w:numPr>
          <w:ilvl w:val="0"/>
          <w:numId w:val="13"/>
        </w:numPr>
        <w:tabs>
          <w:tab w:val="num" w:pos="935"/>
          <w:tab w:val="left" w:pos="993"/>
        </w:tabs>
        <w:spacing w:before="0" w:after="0"/>
        <w:ind w:left="993" w:hanging="426"/>
        <w:rPr>
          <w:rFonts w:cs="Arial"/>
          <w:sz w:val="18"/>
          <w:szCs w:val="18"/>
        </w:rPr>
      </w:pPr>
      <w:r>
        <w:rPr>
          <w:rFonts w:cs="Arial"/>
          <w:sz w:val="18"/>
          <w:szCs w:val="18"/>
        </w:rPr>
        <w:t>Manage and maintain s</w:t>
      </w:r>
      <w:r w:rsidRPr="00524AE5">
        <w:rPr>
          <w:rFonts w:cs="Arial"/>
          <w:sz w:val="18"/>
          <w:szCs w:val="18"/>
        </w:rPr>
        <w:t>takeholder relationships with Commissioning Agencies</w:t>
      </w:r>
    </w:p>
    <w:p w:rsidR="0074209A"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Manage relationships with key internal partners, in particular the Executive Team, Legal and Finance partners</w:t>
      </w:r>
    </w:p>
    <w:p w:rsidR="0074209A" w:rsidRPr="000A7C02" w:rsidRDefault="0074209A" w:rsidP="0074209A">
      <w:pPr>
        <w:pStyle w:val="TSBullet1"/>
        <w:numPr>
          <w:ilvl w:val="0"/>
          <w:numId w:val="0"/>
        </w:numPr>
        <w:tabs>
          <w:tab w:val="left" w:pos="993"/>
        </w:tabs>
        <w:spacing w:before="0" w:after="0"/>
        <w:ind w:left="567"/>
        <w:rPr>
          <w:rFonts w:cs="Arial"/>
          <w:sz w:val="18"/>
          <w:szCs w:val="18"/>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rPr>
      </w:pPr>
      <w:r w:rsidRPr="00524AE5">
        <w:rPr>
          <w:b/>
          <w:bCs/>
          <w:sz w:val="18"/>
          <w:szCs w:val="18"/>
        </w:rPr>
        <w:t>Contracting &amp; Contract Management</w:t>
      </w:r>
    </w:p>
    <w:p w:rsidR="0074209A" w:rsidRPr="00B67541"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Support negotiation for contracts with Whānau Ora Commissioning Agencies (including for incentive payments)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Pr>
          <w:rFonts w:cs="Arial"/>
          <w:sz w:val="18"/>
          <w:szCs w:val="18"/>
        </w:rPr>
        <w:t>Monitor</w:t>
      </w:r>
      <w:r w:rsidRPr="00524AE5">
        <w:rPr>
          <w:rFonts w:cs="Arial"/>
          <w:sz w:val="18"/>
          <w:szCs w:val="18"/>
        </w:rPr>
        <w:t xml:space="preserve"> Whānau Ora Commissioning Agencies against their contractual requirements including reviewing and reporting on quarterly and annual reporting</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w:t>
      </w:r>
      <w:r>
        <w:rPr>
          <w:rFonts w:cs="Arial"/>
          <w:sz w:val="18"/>
          <w:szCs w:val="18"/>
        </w:rPr>
        <w:t>rovide</w:t>
      </w:r>
      <w:r w:rsidRPr="00524AE5">
        <w:rPr>
          <w:rFonts w:cs="Arial"/>
          <w:sz w:val="18"/>
          <w:szCs w:val="18"/>
        </w:rPr>
        <w:t xml:space="preserve"> </w:t>
      </w:r>
      <w:r>
        <w:rPr>
          <w:rFonts w:cs="Arial"/>
          <w:sz w:val="18"/>
          <w:szCs w:val="18"/>
        </w:rPr>
        <w:t>analysis</w:t>
      </w:r>
      <w:r w:rsidRPr="00524AE5">
        <w:rPr>
          <w:rFonts w:cs="Arial"/>
          <w:sz w:val="18"/>
          <w:szCs w:val="18"/>
        </w:rPr>
        <w:t xml:space="preserve"> to a range of audiences (including Ministers and the Whānau Ora Partnership Group) regarding Commissioning Agency performance and outcomes for whānau</w:t>
      </w:r>
    </w:p>
    <w:p w:rsidR="0074209A" w:rsidRPr="00E83680"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 xml:space="preserve">Work with Legal and Finance to </w:t>
      </w:r>
      <w:r>
        <w:rPr>
          <w:rFonts w:cs="Arial"/>
          <w:sz w:val="18"/>
          <w:szCs w:val="18"/>
        </w:rPr>
        <w:t>source</w:t>
      </w:r>
      <w:r w:rsidRPr="00524AE5">
        <w:rPr>
          <w:rFonts w:cs="Arial"/>
          <w:sz w:val="18"/>
          <w:szCs w:val="18"/>
        </w:rPr>
        <w:t xml:space="preserve"> contracts as required </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Work with Finance to manage annual appropriation and treatment of spending profile (including any underspends)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Provide advice on contract management practice, including contracting for performance outcomes</w:t>
      </w:r>
    </w:p>
    <w:p w:rsidR="0074209A"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 xml:space="preserve">Contribute to the development and implementation of appropriate best practice contract management standards, methods, processes and systems </w:t>
      </w:r>
    </w:p>
    <w:p w:rsidR="0074209A" w:rsidRPr="00524AE5" w:rsidRDefault="0074209A" w:rsidP="0074209A">
      <w:pPr>
        <w:pStyle w:val="TSBullet1"/>
        <w:numPr>
          <w:ilvl w:val="0"/>
          <w:numId w:val="0"/>
        </w:numPr>
        <w:spacing w:before="0" w:after="0" w:line="240" w:lineRule="auto"/>
        <w:ind w:left="935" w:hanging="294"/>
        <w:rPr>
          <w:rFonts w:cs="Arial"/>
          <w:sz w:val="18"/>
          <w:szCs w:val="18"/>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rPr>
      </w:pPr>
      <w:r w:rsidRPr="00524AE5">
        <w:rPr>
          <w:b/>
          <w:bCs/>
          <w:sz w:val="18"/>
          <w:szCs w:val="18"/>
        </w:rPr>
        <w:t xml:space="preserve">Investment Planning </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Provide quality assurance and guidance on annual investment plans for specific initiatives and across related initiatives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Lead development of investment plans and advise on priorities for specific initiatives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Provide technical advice and expertise on investment planning, analysis and performance measurement</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lastRenderedPageBreak/>
        <w:t>Support Manager Whānau Ora with programme coordination, stakeholder engagement planning, review of funding proposals, ministerial servicing and any Board/Advisory Group secretariat services.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Monitoring and investment performance analysis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 xml:space="preserve">If requested, be able advise on performance across the current investment portfolio </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Contribute to the design and refresh of investment initiatives from time to time</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Advise on the performance of current investment funds and programmes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Benchmarking across comparable programmes to inform design and improvement</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Provide management information on key trends emerging from contracts to complement investment planning and initiative design</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Support the proposal administration process by undertaken due diligence activities and basic assessment of proposal completeness and fit with fund criteria</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Support development of performance measurement frameworks for initiatives</w:t>
      </w:r>
    </w:p>
    <w:p w:rsidR="0074209A" w:rsidRPr="00524AE5" w:rsidRDefault="0074209A" w:rsidP="0074209A">
      <w:pPr>
        <w:pStyle w:val="USBullet1"/>
        <w:numPr>
          <w:ilvl w:val="0"/>
          <w:numId w:val="0"/>
        </w:numPr>
        <w:tabs>
          <w:tab w:val="left" w:pos="720"/>
        </w:tabs>
        <w:spacing w:after="0"/>
        <w:rPr>
          <w:b/>
          <w:bCs/>
          <w:sz w:val="18"/>
          <w:szCs w:val="18"/>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rPr>
      </w:pPr>
      <w:r w:rsidRPr="00524AE5">
        <w:rPr>
          <w:b/>
          <w:bCs/>
          <w:sz w:val="18"/>
          <w:szCs w:val="18"/>
        </w:rPr>
        <w:t>Operational &amp; Strategic policy</w:t>
      </w:r>
    </w:p>
    <w:p w:rsidR="0074209A" w:rsidRPr="0074209A" w:rsidRDefault="0074209A" w:rsidP="0074209A">
      <w:pPr>
        <w:pStyle w:val="TSBullet1"/>
        <w:numPr>
          <w:ilvl w:val="0"/>
          <w:numId w:val="13"/>
        </w:numPr>
        <w:tabs>
          <w:tab w:val="left" w:pos="993"/>
        </w:tabs>
        <w:spacing w:before="0" w:after="0"/>
        <w:ind w:left="993" w:hanging="426"/>
        <w:rPr>
          <w:rFonts w:cs="Arial"/>
          <w:sz w:val="18"/>
          <w:szCs w:val="18"/>
        </w:rPr>
      </w:pPr>
      <w:r w:rsidRPr="0074209A">
        <w:rPr>
          <w:rFonts w:cs="Arial"/>
          <w:sz w:val="18"/>
          <w:szCs w:val="18"/>
        </w:rPr>
        <w:t>Contribute to policy advice regarding the Whānau Ora Policy Framework</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Provide expert technical advice regarding policy issues.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Demonstrate flexibility, adaptability and strategic agility as the needs and priorities of the Ministry and the Minister change over time</w:t>
      </w:r>
    </w:p>
    <w:p w:rsidR="0074209A" w:rsidRPr="00524AE5" w:rsidRDefault="0074209A" w:rsidP="0074209A">
      <w:pPr>
        <w:pStyle w:val="TSBullet1"/>
        <w:numPr>
          <w:ilvl w:val="0"/>
          <w:numId w:val="0"/>
        </w:numPr>
        <w:spacing w:before="0" w:after="0"/>
        <w:ind w:left="935"/>
        <w:rPr>
          <w:rFonts w:cs="Arial"/>
          <w:b/>
          <w:bCs/>
          <w:sz w:val="18"/>
          <w:szCs w:val="18"/>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lang w:val="en-US"/>
        </w:rPr>
      </w:pPr>
      <w:r w:rsidRPr="00524AE5">
        <w:rPr>
          <w:b/>
          <w:bCs/>
          <w:sz w:val="18"/>
          <w:szCs w:val="18"/>
          <w:lang w:val="en-US"/>
        </w:rPr>
        <w:t xml:space="preserve">Data </w:t>
      </w:r>
      <w:r w:rsidRPr="0074209A">
        <w:rPr>
          <w:b/>
          <w:bCs/>
          <w:sz w:val="18"/>
          <w:szCs w:val="18"/>
        </w:rPr>
        <w:t>Management</w:t>
      </w:r>
      <w:r w:rsidRPr="00524AE5">
        <w:rPr>
          <w:b/>
          <w:bCs/>
          <w:sz w:val="18"/>
          <w:szCs w:val="18"/>
          <w:lang w:val="en-US"/>
        </w:rPr>
        <w:t xml:space="preserve"> &amp; Reporting</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 xml:space="preserve">Data analysis and interpretation to provide robust measures of investment effectiveness </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Collect, collate, and analyse administrative and service delivery data, for use by various stakeholders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Provide regular updates and monitoring reports on investments and results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Consolidate information to ensure that national themes or a national perspective is presented relating to regional activity and issues for specific initiatives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Lead and contribute to the preparation and reporting requirements of team and Ministry accountability and planning processes e.g., team business plans, output plans, development and delivery of Statement of Intent, quarterly reporting to the Minister.</w:t>
      </w:r>
    </w:p>
    <w:p w:rsidR="0074209A"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Contribute to the administration of statutory obligations and commitments, including implementation, monitoring, reporting and reviewing of specific policy recommendations in co-operation with relevant stakeholders.</w:t>
      </w:r>
    </w:p>
    <w:p w:rsidR="0074209A" w:rsidRPr="00524AE5" w:rsidRDefault="0074209A" w:rsidP="0074209A">
      <w:pPr>
        <w:rPr>
          <w:rFonts w:cs="Arial"/>
          <w:sz w:val="18"/>
          <w:szCs w:val="18"/>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lang w:val="en-US"/>
        </w:rPr>
      </w:pPr>
      <w:r w:rsidRPr="00524AE5">
        <w:rPr>
          <w:b/>
          <w:bCs/>
          <w:sz w:val="18"/>
          <w:szCs w:val="18"/>
          <w:lang w:val="en-US"/>
        </w:rPr>
        <w:t>Ministerial servicing</w:t>
      </w:r>
    </w:p>
    <w:p w:rsidR="0074209A" w:rsidRPr="0074209A" w:rsidRDefault="0074209A" w:rsidP="0074209A">
      <w:pPr>
        <w:pStyle w:val="TSBullet1"/>
        <w:numPr>
          <w:ilvl w:val="0"/>
          <w:numId w:val="13"/>
        </w:numPr>
        <w:tabs>
          <w:tab w:val="left" w:pos="993"/>
        </w:tabs>
        <w:spacing w:before="0" w:after="0"/>
        <w:ind w:left="993" w:hanging="426"/>
        <w:rPr>
          <w:rFonts w:cs="Arial"/>
          <w:sz w:val="18"/>
          <w:szCs w:val="18"/>
        </w:rPr>
      </w:pPr>
      <w:r w:rsidRPr="0074209A">
        <w:rPr>
          <w:rFonts w:cs="Arial"/>
          <w:sz w:val="18"/>
          <w:szCs w:val="18"/>
        </w:rPr>
        <w:t xml:space="preserve">Produce and contribute to a range of deliverables for the Minister for Whānau Ora, including briefings, aide memoires, Ministerial correspondence and other documents </w:t>
      </w:r>
    </w:p>
    <w:p w:rsidR="0074209A" w:rsidRPr="00524AE5" w:rsidRDefault="0074209A" w:rsidP="0074209A">
      <w:pPr>
        <w:pStyle w:val="ListParagraph"/>
        <w:rPr>
          <w:rFonts w:ascii="Arial" w:hAnsi="Arial" w:cs="Arial"/>
          <w:b/>
          <w:bCs/>
          <w:i/>
          <w:sz w:val="18"/>
          <w:szCs w:val="18"/>
          <w:lang w:val="en-US"/>
        </w:rPr>
      </w:pPr>
    </w:p>
    <w:p w:rsidR="0074209A" w:rsidRPr="00524AE5" w:rsidRDefault="0074209A" w:rsidP="0074209A">
      <w:pPr>
        <w:pStyle w:val="USBullet1"/>
        <w:numPr>
          <w:ilvl w:val="0"/>
          <w:numId w:val="11"/>
        </w:numPr>
        <w:tabs>
          <w:tab w:val="left" w:pos="567"/>
        </w:tabs>
        <w:spacing w:after="0" w:line="240" w:lineRule="auto"/>
        <w:ind w:left="567" w:hanging="567"/>
        <w:jc w:val="both"/>
        <w:rPr>
          <w:b/>
          <w:bCs/>
          <w:sz w:val="18"/>
          <w:szCs w:val="18"/>
          <w:lang w:val="en-US"/>
        </w:rPr>
      </w:pPr>
      <w:r w:rsidRPr="0074209A">
        <w:rPr>
          <w:b/>
          <w:bCs/>
          <w:sz w:val="18"/>
          <w:szCs w:val="18"/>
        </w:rPr>
        <w:t>Other</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Contribute to projects and engagements as required</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Contribute to any Whānau Ora related communications activity as required</w:t>
      </w:r>
    </w:p>
    <w:p w:rsidR="0074209A" w:rsidRPr="000A7C02"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Demonstrate a commitment to your own continuing development</w:t>
      </w:r>
    </w:p>
    <w:p w:rsidR="0074209A" w:rsidRPr="00B67541"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Working alongside Managers in lifting the capability of the Ministry through playing a lead role in the development, implementation and maintenance of the Ministry’s specific regional partnerships development and implementation processes.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Mentoring and supervising staff through the development process and supporting Managers in developing the regional partnerships knowledge capability of their teams.</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Providing technical and analytical leadership to staff and management.</w:t>
      </w:r>
    </w:p>
    <w:p w:rsidR="0074209A" w:rsidRPr="00524AE5" w:rsidRDefault="0074209A" w:rsidP="0074209A">
      <w:pPr>
        <w:pStyle w:val="TSBullet1"/>
        <w:numPr>
          <w:ilvl w:val="0"/>
          <w:numId w:val="13"/>
        </w:numPr>
        <w:tabs>
          <w:tab w:val="left" w:pos="993"/>
        </w:tabs>
        <w:spacing w:before="0" w:after="0"/>
        <w:ind w:left="993" w:hanging="426"/>
        <w:rPr>
          <w:rFonts w:cs="Arial"/>
          <w:sz w:val="18"/>
          <w:szCs w:val="18"/>
        </w:rPr>
      </w:pPr>
      <w:r w:rsidRPr="00524AE5">
        <w:rPr>
          <w:rFonts w:cs="Arial"/>
          <w:sz w:val="18"/>
          <w:szCs w:val="18"/>
        </w:rPr>
        <w:t>Demonstrate an enthusiasm and willingness to work across team and departmental boundaries and issues.</w:t>
      </w:r>
    </w:p>
    <w:p w:rsidR="0074209A" w:rsidRPr="00524AE5" w:rsidRDefault="0074209A" w:rsidP="0074209A">
      <w:pPr>
        <w:numPr>
          <w:ilvl w:val="0"/>
          <w:numId w:val="13"/>
        </w:numPr>
        <w:tabs>
          <w:tab w:val="left" w:pos="993"/>
        </w:tabs>
        <w:ind w:left="993" w:hanging="426"/>
        <w:rPr>
          <w:rFonts w:cs="Arial"/>
          <w:sz w:val="18"/>
          <w:szCs w:val="18"/>
        </w:rPr>
      </w:pPr>
      <w:r w:rsidRPr="00524AE5">
        <w:rPr>
          <w:rFonts w:cs="Arial"/>
          <w:sz w:val="18"/>
          <w:szCs w:val="18"/>
        </w:rPr>
        <w:t>Be aware of and apply all Te Puni Kōkiri Health and Safety policies and procedures</w:t>
      </w:r>
    </w:p>
    <w:p w:rsidR="0074209A" w:rsidRPr="00524AE5" w:rsidRDefault="0074209A" w:rsidP="0074209A">
      <w:pPr>
        <w:rPr>
          <w:rFonts w:cs="Arial"/>
          <w:sz w:val="18"/>
          <w:szCs w:val="18"/>
        </w:rPr>
      </w:pPr>
    </w:p>
    <w:p w:rsidR="0074209A" w:rsidRDefault="0074209A" w:rsidP="0074209A">
      <w:pPr>
        <w:pBdr>
          <w:bottom w:val="single" w:sz="4" w:space="1" w:color="auto"/>
        </w:pBdr>
        <w:rPr>
          <w:rFonts w:cs="Arial"/>
          <w:b/>
          <w:sz w:val="18"/>
          <w:szCs w:val="18"/>
        </w:rPr>
      </w:pPr>
    </w:p>
    <w:p w:rsidR="0074209A" w:rsidRPr="00524AE5" w:rsidRDefault="0074209A" w:rsidP="0074209A">
      <w:pPr>
        <w:pBdr>
          <w:bottom w:val="single" w:sz="4" w:space="1" w:color="auto"/>
        </w:pBdr>
        <w:rPr>
          <w:rFonts w:cs="Arial"/>
          <w:b/>
          <w:sz w:val="18"/>
          <w:szCs w:val="18"/>
        </w:rPr>
      </w:pPr>
      <w:r w:rsidRPr="00524AE5">
        <w:rPr>
          <w:rFonts w:cs="Arial"/>
          <w:b/>
          <w:sz w:val="18"/>
          <w:szCs w:val="18"/>
        </w:rPr>
        <w:t xml:space="preserve">KNOWLEDGE SKILLS AND EXPERIENCE </w:t>
      </w:r>
    </w:p>
    <w:p w:rsidR="0074209A" w:rsidRPr="00524AE5" w:rsidRDefault="0074209A" w:rsidP="0074209A">
      <w:pPr>
        <w:rPr>
          <w:rFonts w:cs="Arial"/>
          <w:sz w:val="18"/>
          <w:szCs w:val="18"/>
        </w:rPr>
      </w:pPr>
    </w:p>
    <w:p w:rsidR="0074209A" w:rsidRPr="00524AE5" w:rsidRDefault="0074209A" w:rsidP="0074209A">
      <w:pPr>
        <w:rPr>
          <w:rFonts w:cs="Arial"/>
          <w:b/>
          <w:sz w:val="18"/>
          <w:szCs w:val="18"/>
        </w:rPr>
      </w:pPr>
      <w:r w:rsidRPr="00524AE5">
        <w:rPr>
          <w:rFonts w:cs="Arial"/>
          <w:b/>
          <w:sz w:val="18"/>
          <w:szCs w:val="18"/>
        </w:rPr>
        <w:t>Qualifications</w:t>
      </w:r>
    </w:p>
    <w:p w:rsidR="0074209A"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 xml:space="preserve">A degree </w:t>
      </w:r>
      <w:r>
        <w:rPr>
          <w:rFonts w:cs="Arial"/>
          <w:sz w:val="18"/>
          <w:szCs w:val="18"/>
        </w:rPr>
        <w:t xml:space="preserve">in social public policy </w:t>
      </w:r>
      <w:r w:rsidRPr="00524AE5">
        <w:rPr>
          <w:rFonts w:cs="Arial"/>
          <w:sz w:val="18"/>
          <w:szCs w:val="18"/>
        </w:rPr>
        <w:t>or significant experience in relevant public or private sector organisations.</w:t>
      </w:r>
    </w:p>
    <w:p w:rsidR="0074209A" w:rsidRPr="00524AE5" w:rsidRDefault="0074209A" w:rsidP="0074209A">
      <w:pPr>
        <w:rPr>
          <w:rFonts w:cs="Arial"/>
          <w:b/>
          <w:sz w:val="18"/>
          <w:szCs w:val="18"/>
        </w:rPr>
      </w:pPr>
    </w:p>
    <w:p w:rsidR="0074209A" w:rsidRPr="00524AE5" w:rsidRDefault="0074209A" w:rsidP="0074209A">
      <w:pPr>
        <w:rPr>
          <w:rFonts w:cs="Arial"/>
          <w:b/>
          <w:sz w:val="18"/>
          <w:szCs w:val="18"/>
        </w:rPr>
      </w:pPr>
      <w:r w:rsidRPr="00524AE5">
        <w:rPr>
          <w:rFonts w:cs="Arial"/>
          <w:b/>
          <w:sz w:val="18"/>
          <w:szCs w:val="18"/>
        </w:rPr>
        <w:t xml:space="preserve">Experience </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Commercial and financial expertise</w:t>
      </w:r>
      <w:r>
        <w:rPr>
          <w:rFonts w:cs="Arial"/>
          <w:sz w:val="18"/>
          <w:szCs w:val="18"/>
        </w:rPr>
        <w:t xml:space="preserve">, Results Based Accountability experience and or expertise </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 xml:space="preserve">Contracting for outcomes experience </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Operational and strategic policy experience</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Highly developed conceptual and analytical skills and experience in developing and implementing workable solutions to ambiguous and complex problems.</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An understanding of social outcomes measurement and evaluation</w:t>
      </w:r>
      <w:r>
        <w:rPr>
          <w:rFonts w:cs="Arial"/>
          <w:sz w:val="18"/>
          <w:szCs w:val="18"/>
        </w:rPr>
        <w:t xml:space="preserve">, actuarial analysis </w:t>
      </w:r>
      <w:r w:rsidRPr="00524AE5">
        <w:rPr>
          <w:rFonts w:cs="Arial"/>
          <w:sz w:val="18"/>
          <w:szCs w:val="18"/>
        </w:rPr>
        <w:t xml:space="preserve"> </w:t>
      </w:r>
    </w:p>
    <w:p w:rsidR="0074209A" w:rsidRPr="00524AE5" w:rsidRDefault="0074209A" w:rsidP="0074209A">
      <w:pPr>
        <w:ind w:left="360"/>
        <w:rPr>
          <w:rFonts w:cs="Arial"/>
          <w:b/>
          <w:sz w:val="18"/>
          <w:szCs w:val="18"/>
        </w:rPr>
      </w:pPr>
    </w:p>
    <w:p w:rsidR="0074209A" w:rsidRPr="00524AE5" w:rsidRDefault="0074209A" w:rsidP="0074209A">
      <w:pPr>
        <w:keepNext/>
        <w:rPr>
          <w:rFonts w:cs="Arial"/>
          <w:b/>
          <w:sz w:val="18"/>
          <w:szCs w:val="18"/>
        </w:rPr>
      </w:pPr>
      <w:r w:rsidRPr="00524AE5">
        <w:rPr>
          <w:rFonts w:cs="Arial"/>
          <w:b/>
          <w:sz w:val="18"/>
          <w:szCs w:val="18"/>
        </w:rPr>
        <w:lastRenderedPageBreak/>
        <w:t>Skills</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Highly developed communication skills both oral and written which enable the person involved to deal effectively with key stakeholder relationships and explain complex issues clearly to a range of audiences, including non-technical experts.</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Strong interpersonal skills and the ability to operate with a diverse and flexible team of staff including the ability to build, maintain and enhance strategic relationships within Te Puni Kōkiri, government departments and Commissioning Agencies</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 xml:space="preserve">The ability to mentor people within the organisation </w:t>
      </w:r>
    </w:p>
    <w:p w:rsidR="0074209A" w:rsidRPr="00524AE5" w:rsidRDefault="0074209A" w:rsidP="0074209A">
      <w:pPr>
        <w:pStyle w:val="TSBullet1"/>
        <w:numPr>
          <w:ilvl w:val="0"/>
          <w:numId w:val="13"/>
        </w:numPr>
        <w:tabs>
          <w:tab w:val="left" w:pos="567"/>
        </w:tabs>
        <w:spacing w:before="0" w:after="0"/>
        <w:ind w:left="567" w:hanging="567"/>
        <w:rPr>
          <w:rFonts w:cs="Arial"/>
          <w:sz w:val="18"/>
          <w:szCs w:val="18"/>
        </w:rPr>
      </w:pPr>
      <w:r w:rsidRPr="00524AE5">
        <w:rPr>
          <w:rFonts w:cs="Arial"/>
          <w:sz w:val="18"/>
          <w:szCs w:val="18"/>
        </w:rPr>
        <w:t xml:space="preserve">An understanding of social outcomes measurement and evaluation </w:t>
      </w:r>
    </w:p>
    <w:p w:rsidR="0074209A" w:rsidRPr="00524AE5" w:rsidRDefault="0074209A" w:rsidP="0074209A">
      <w:pPr>
        <w:pStyle w:val="Heading7"/>
        <w:pBdr>
          <w:bottom w:val="single" w:sz="4" w:space="1" w:color="auto"/>
        </w:pBdr>
        <w:spacing w:before="120"/>
        <w:jc w:val="both"/>
        <w:rPr>
          <w:rFonts w:ascii="Arial" w:hAnsi="Arial" w:cs="Arial"/>
          <w:b/>
          <w:sz w:val="18"/>
          <w:szCs w:val="18"/>
        </w:rPr>
      </w:pPr>
    </w:p>
    <w:p w:rsidR="0074209A" w:rsidRPr="00524AE5" w:rsidRDefault="0074209A" w:rsidP="0074209A">
      <w:pPr>
        <w:pStyle w:val="Heading7"/>
        <w:pBdr>
          <w:bottom w:val="single" w:sz="4" w:space="1" w:color="auto"/>
        </w:pBdr>
        <w:spacing w:before="120"/>
        <w:jc w:val="both"/>
        <w:rPr>
          <w:rFonts w:ascii="Arial" w:hAnsi="Arial" w:cs="Arial"/>
          <w:b/>
          <w:sz w:val="18"/>
          <w:szCs w:val="18"/>
        </w:rPr>
      </w:pPr>
      <w:r w:rsidRPr="00524AE5">
        <w:rPr>
          <w:rFonts w:ascii="Arial" w:hAnsi="Arial" w:cs="Arial"/>
          <w:b/>
          <w:sz w:val="18"/>
          <w:szCs w:val="18"/>
        </w:rPr>
        <w:t>COMPETENCIES</w:t>
      </w:r>
    </w:p>
    <w:p w:rsidR="0074209A" w:rsidRPr="00524AE5" w:rsidRDefault="0074209A" w:rsidP="0074209A">
      <w:pPr>
        <w:spacing w:before="20" w:after="40" w:line="288" w:lineRule="auto"/>
        <w:rPr>
          <w:rFonts w:cs="Arial"/>
          <w:sz w:val="18"/>
          <w:szCs w:val="18"/>
          <w:lang w:val="en-GB" w:eastAsia="en-AU"/>
        </w:rPr>
      </w:pPr>
      <w:r w:rsidRPr="00524AE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74209A" w:rsidRPr="00524AE5" w:rsidRDefault="0074209A" w:rsidP="0074209A">
      <w:pPr>
        <w:pStyle w:val="Heading2"/>
        <w:spacing w:line="240" w:lineRule="exact"/>
        <w:jc w:val="both"/>
        <w:rPr>
          <w:rFonts w:cs="Arial"/>
          <w:bCs/>
          <w:i/>
          <w:iCs/>
          <w:caps/>
          <w:color w:val="auto"/>
          <w:sz w:val="18"/>
          <w:szCs w:val="18"/>
        </w:rPr>
      </w:pPr>
    </w:p>
    <w:p w:rsidR="0074209A" w:rsidRPr="00524AE5" w:rsidRDefault="0074209A" w:rsidP="0074209A">
      <w:pPr>
        <w:pStyle w:val="Heading2"/>
        <w:spacing w:line="240" w:lineRule="exact"/>
        <w:jc w:val="both"/>
        <w:rPr>
          <w:rFonts w:cs="Arial"/>
          <w:bCs/>
          <w:i/>
          <w:iCs/>
          <w:caps/>
          <w:color w:val="auto"/>
          <w:sz w:val="18"/>
          <w:szCs w:val="18"/>
        </w:rPr>
      </w:pPr>
      <w:r w:rsidRPr="00524AE5">
        <w:rPr>
          <w:rFonts w:cs="Arial"/>
          <w:bCs/>
          <w:i/>
          <w:iCs/>
          <w:caps/>
          <w:color w:val="auto"/>
          <w:sz w:val="18"/>
          <w:szCs w:val="18"/>
        </w:rPr>
        <w:t>Role Specific Competencies</w:t>
      </w:r>
    </w:p>
    <w:p w:rsidR="0074209A" w:rsidRPr="00524AE5" w:rsidRDefault="0074209A" w:rsidP="0074209A">
      <w:pPr>
        <w:pStyle w:val="BodyText"/>
        <w:spacing w:before="0"/>
        <w:jc w:val="both"/>
        <w:rPr>
          <w:rFonts w:cs="Arial"/>
          <w:sz w:val="18"/>
          <w:szCs w:val="18"/>
        </w:rPr>
      </w:pPr>
      <w:r w:rsidRPr="00524AE5">
        <w:rPr>
          <w:rFonts w:cs="Arial"/>
          <w:sz w:val="18"/>
          <w:szCs w:val="18"/>
        </w:rPr>
        <w:t>Role specific competencies describe requirements specific to a role:</w:t>
      </w:r>
    </w:p>
    <w:p w:rsidR="0074209A" w:rsidRPr="00524AE5" w:rsidRDefault="0074209A" w:rsidP="0074209A">
      <w:pPr>
        <w:spacing w:before="20" w:after="40" w:line="288" w:lineRule="auto"/>
        <w:jc w:val="both"/>
        <w:rPr>
          <w:rFonts w:cs="Arial"/>
          <w:b/>
          <w:sz w:val="18"/>
          <w:szCs w:val="18"/>
        </w:rPr>
      </w:pPr>
    </w:p>
    <w:p w:rsidR="0074209A" w:rsidRDefault="0074209A" w:rsidP="0074209A">
      <w:pPr>
        <w:spacing w:before="20" w:after="40" w:line="288" w:lineRule="auto"/>
        <w:jc w:val="both"/>
        <w:rPr>
          <w:rFonts w:cs="Arial"/>
          <w:b/>
          <w:sz w:val="18"/>
          <w:szCs w:val="18"/>
        </w:rPr>
      </w:pPr>
      <w:r>
        <w:rPr>
          <w:rFonts w:cs="Arial"/>
          <w:b/>
          <w:sz w:val="18"/>
          <w:szCs w:val="18"/>
        </w:rPr>
        <w:t>Specialist Knowledge</w:t>
      </w:r>
    </w:p>
    <w:p w:rsidR="0074209A" w:rsidRDefault="0074209A" w:rsidP="0074209A">
      <w:pPr>
        <w:pStyle w:val="HR-BulletList"/>
        <w:numPr>
          <w:ilvl w:val="0"/>
          <w:numId w:val="27"/>
        </w:numPr>
        <w:spacing w:before="0" w:after="0" w:line="240" w:lineRule="auto"/>
        <w:ind w:left="357" w:hanging="357"/>
        <w:jc w:val="left"/>
        <w:rPr>
          <w:sz w:val="18"/>
          <w:szCs w:val="18"/>
        </w:rPr>
      </w:pPr>
      <w:r>
        <w:rPr>
          <w:sz w:val="18"/>
          <w:szCs w:val="18"/>
        </w:rPr>
        <w:t>Have specialist expert knowledge across your work programme(s).</w:t>
      </w:r>
    </w:p>
    <w:p w:rsidR="0074209A" w:rsidRPr="00B67541" w:rsidRDefault="0074209A" w:rsidP="0074209A">
      <w:pPr>
        <w:pStyle w:val="HR-BulletList"/>
        <w:numPr>
          <w:ilvl w:val="0"/>
          <w:numId w:val="27"/>
        </w:numPr>
        <w:spacing w:before="0" w:after="0" w:line="240" w:lineRule="auto"/>
        <w:ind w:left="357" w:hanging="357"/>
        <w:jc w:val="left"/>
        <w:rPr>
          <w:sz w:val="18"/>
          <w:szCs w:val="18"/>
        </w:rPr>
      </w:pPr>
      <w:r>
        <w:rPr>
          <w:sz w:val="18"/>
          <w:szCs w:val="18"/>
        </w:rPr>
        <w:t>Have in-depth knowledge of any related legislation and workings of government in your specialist field and able to apply this understanding to policy advice and decision making.</w:t>
      </w:r>
    </w:p>
    <w:p w:rsidR="0074209A" w:rsidRDefault="0074209A" w:rsidP="0074209A">
      <w:pPr>
        <w:pStyle w:val="HR-BulletList"/>
        <w:numPr>
          <w:ilvl w:val="0"/>
          <w:numId w:val="27"/>
        </w:numPr>
        <w:spacing w:before="0" w:after="0" w:line="240" w:lineRule="auto"/>
        <w:ind w:left="357" w:hanging="357"/>
        <w:jc w:val="left"/>
        <w:rPr>
          <w:sz w:val="18"/>
          <w:szCs w:val="18"/>
        </w:rPr>
      </w:pPr>
      <w:r>
        <w:rPr>
          <w:sz w:val="18"/>
          <w:szCs w:val="18"/>
        </w:rPr>
        <w:t>Know when and where to go to source critical knowledge and expertise when required.</w:t>
      </w:r>
    </w:p>
    <w:p w:rsidR="0074209A" w:rsidRDefault="0074209A" w:rsidP="0074209A">
      <w:pPr>
        <w:pStyle w:val="HR-BulletList"/>
        <w:numPr>
          <w:ilvl w:val="0"/>
          <w:numId w:val="27"/>
        </w:numPr>
        <w:spacing w:before="0" w:after="0" w:line="240" w:lineRule="auto"/>
        <w:ind w:left="357" w:hanging="357"/>
        <w:jc w:val="left"/>
        <w:rPr>
          <w:sz w:val="18"/>
          <w:szCs w:val="18"/>
        </w:rPr>
      </w:pPr>
      <w:r>
        <w:rPr>
          <w:sz w:val="18"/>
          <w:szCs w:val="18"/>
        </w:rPr>
        <w:t>Share your knowledge within teams and across Te Puni Kōkiri.</w:t>
      </w:r>
    </w:p>
    <w:p w:rsidR="0074209A" w:rsidRDefault="0074209A" w:rsidP="0074209A">
      <w:pPr>
        <w:pStyle w:val="HR-BulletList"/>
        <w:numPr>
          <w:ilvl w:val="0"/>
          <w:numId w:val="27"/>
        </w:numPr>
        <w:spacing w:before="0" w:after="0" w:line="240" w:lineRule="auto"/>
        <w:ind w:left="357" w:hanging="357"/>
        <w:jc w:val="left"/>
        <w:rPr>
          <w:sz w:val="18"/>
          <w:szCs w:val="18"/>
        </w:rPr>
      </w:pPr>
      <w:r>
        <w:rPr>
          <w:sz w:val="18"/>
          <w:szCs w:val="18"/>
        </w:rPr>
        <w:t>Facilitate and contribute to appropriate recording and storage of knowledge.</w:t>
      </w:r>
    </w:p>
    <w:p w:rsidR="0074209A" w:rsidRDefault="0074209A" w:rsidP="0074209A">
      <w:pPr>
        <w:pStyle w:val="HR-BulletList"/>
        <w:numPr>
          <w:ilvl w:val="0"/>
          <w:numId w:val="27"/>
        </w:numPr>
        <w:spacing w:before="0" w:after="0" w:line="240" w:lineRule="auto"/>
        <w:ind w:left="357" w:hanging="357"/>
        <w:jc w:val="left"/>
        <w:rPr>
          <w:sz w:val="18"/>
          <w:szCs w:val="18"/>
        </w:rPr>
      </w:pPr>
      <w:r>
        <w:rPr>
          <w:sz w:val="18"/>
          <w:szCs w:val="18"/>
        </w:rPr>
        <w:t>Continually develop your knowledge or skill and encourage others to do the same.</w:t>
      </w:r>
    </w:p>
    <w:p w:rsidR="0074209A" w:rsidRDefault="0074209A" w:rsidP="0074209A">
      <w:pPr>
        <w:pStyle w:val="HR-BulletList"/>
        <w:numPr>
          <w:ilvl w:val="0"/>
          <w:numId w:val="27"/>
        </w:numPr>
        <w:spacing w:before="0" w:after="0" w:line="240" w:lineRule="auto"/>
        <w:ind w:left="357" w:hanging="357"/>
        <w:jc w:val="left"/>
        <w:rPr>
          <w:sz w:val="18"/>
          <w:szCs w:val="18"/>
        </w:rPr>
      </w:pPr>
      <w:r>
        <w:rPr>
          <w:sz w:val="18"/>
          <w:szCs w:val="18"/>
        </w:rPr>
        <w:t>Have a broad understanding of the investment work undertaken across Te Puni Kōkiri.</w:t>
      </w:r>
    </w:p>
    <w:p w:rsidR="00592655" w:rsidRPr="00B013F5" w:rsidRDefault="00592655" w:rsidP="00592655">
      <w:pPr>
        <w:rPr>
          <w:rFonts w:cs="Arial"/>
          <w:b/>
          <w:sz w:val="18"/>
          <w:szCs w:val="18"/>
        </w:rPr>
      </w:pPr>
    </w:p>
    <w:p w:rsidR="00592655" w:rsidRPr="006D5959" w:rsidRDefault="00592655" w:rsidP="00592655">
      <w:pPr>
        <w:pStyle w:val="bulletCharCharCharCharChar"/>
        <w:tabs>
          <w:tab w:val="clear" w:pos="720"/>
        </w:tabs>
        <w:spacing w:before="0" w:after="0" w:line="240" w:lineRule="auto"/>
        <w:ind w:left="0" w:firstLine="0"/>
        <w:jc w:val="left"/>
        <w:rPr>
          <w:rFonts w:ascii="Arial" w:hAnsi="Arial" w:cs="Arial"/>
          <w:b/>
          <w:sz w:val="18"/>
          <w:szCs w:val="18"/>
        </w:rPr>
      </w:pPr>
      <w:r w:rsidRPr="006D5959">
        <w:rPr>
          <w:rFonts w:ascii="Arial" w:hAnsi="Arial" w:cs="Arial"/>
          <w:b/>
          <w:sz w:val="18"/>
          <w:szCs w:val="18"/>
        </w:rPr>
        <w:t xml:space="preserve">Planning/Project Management </w:t>
      </w:r>
    </w:p>
    <w:p w:rsidR="00592655" w:rsidRDefault="00592655" w:rsidP="00592655">
      <w:pPr>
        <w:rPr>
          <w:rFonts w:cs="Arial"/>
          <w:b/>
          <w:bCs/>
          <w:sz w:val="18"/>
          <w:szCs w:val="18"/>
        </w:rPr>
      </w:pPr>
    </w:p>
    <w:p w:rsidR="00592655" w:rsidRPr="00AF339D" w:rsidRDefault="00592655" w:rsidP="00592655">
      <w:pPr>
        <w:rPr>
          <w:rFonts w:cs="Arial"/>
          <w:sz w:val="18"/>
          <w:szCs w:val="18"/>
        </w:rPr>
      </w:pPr>
      <w:r w:rsidRPr="00AF339D">
        <w:rPr>
          <w:rFonts w:cs="Arial"/>
          <w:b/>
          <w:bCs/>
          <w:sz w:val="18"/>
          <w:szCs w:val="18"/>
        </w:rPr>
        <w:t>Provide input to Ministry planning documents and link projects to Ministry outcomes</w:t>
      </w:r>
    </w:p>
    <w:p w:rsidR="00592655" w:rsidRPr="0074209A" w:rsidRDefault="00592655" w:rsidP="0074209A">
      <w:pPr>
        <w:pStyle w:val="HR-BulletList"/>
        <w:numPr>
          <w:ilvl w:val="0"/>
          <w:numId w:val="27"/>
        </w:numPr>
        <w:spacing w:before="0" w:after="0" w:line="240" w:lineRule="auto"/>
        <w:ind w:left="357" w:hanging="357"/>
        <w:jc w:val="left"/>
        <w:rPr>
          <w:sz w:val="18"/>
          <w:szCs w:val="18"/>
        </w:rPr>
      </w:pPr>
      <w:r w:rsidRPr="0074209A">
        <w:rPr>
          <w:sz w:val="18"/>
          <w:szCs w:val="18"/>
        </w:rPr>
        <w:t xml:space="preserve">You need to provide high-quality contributions to external and internal planning documents such as quarterly and annual reports, team business plans, output plans, budget preparation, and development and delivery of the Statement of Intent. </w:t>
      </w:r>
    </w:p>
    <w:p w:rsidR="00592655" w:rsidRPr="0074209A" w:rsidRDefault="00592655" w:rsidP="0074209A">
      <w:pPr>
        <w:pStyle w:val="HR-BulletList"/>
        <w:numPr>
          <w:ilvl w:val="0"/>
          <w:numId w:val="27"/>
        </w:numPr>
        <w:spacing w:before="0" w:after="0" w:line="240" w:lineRule="auto"/>
        <w:ind w:left="357" w:hanging="357"/>
        <w:jc w:val="left"/>
        <w:rPr>
          <w:sz w:val="18"/>
          <w:szCs w:val="18"/>
        </w:rPr>
      </w:pPr>
      <w:r w:rsidRPr="0074209A">
        <w:rPr>
          <w:sz w:val="18"/>
          <w:szCs w:val="18"/>
        </w:rPr>
        <w:t xml:space="preserve">You should be able to draw linkages to the Ministry’s outcomes hierarchy and think through project outcomes within this framework. </w:t>
      </w:r>
    </w:p>
    <w:p w:rsidR="00592655" w:rsidRPr="006D5959" w:rsidRDefault="00592655" w:rsidP="00592655">
      <w:pPr>
        <w:pStyle w:val="Default"/>
        <w:rPr>
          <w:rFonts w:ascii="Arial" w:hAnsi="Arial" w:cs="Arial"/>
          <w:b/>
          <w:bCs/>
          <w:color w:val="auto"/>
          <w:sz w:val="18"/>
          <w:szCs w:val="18"/>
        </w:rPr>
      </w:pPr>
    </w:p>
    <w:p w:rsidR="00592655" w:rsidRPr="006D5959" w:rsidRDefault="00592655" w:rsidP="00592655">
      <w:pPr>
        <w:pStyle w:val="Default"/>
        <w:rPr>
          <w:rFonts w:ascii="Arial" w:hAnsi="Arial" w:cs="Arial"/>
          <w:b/>
          <w:bCs/>
          <w:color w:val="auto"/>
          <w:sz w:val="18"/>
          <w:szCs w:val="18"/>
        </w:rPr>
      </w:pPr>
      <w:r w:rsidRPr="006D5959">
        <w:rPr>
          <w:rFonts w:ascii="Arial" w:hAnsi="Arial" w:cs="Arial"/>
          <w:b/>
          <w:bCs/>
          <w:color w:val="auto"/>
          <w:sz w:val="18"/>
          <w:szCs w:val="18"/>
        </w:rPr>
        <w:t>Contribute to larger projects</w:t>
      </w:r>
    </w:p>
    <w:p w:rsidR="00592655" w:rsidRPr="0074209A" w:rsidRDefault="00592655" w:rsidP="0074209A">
      <w:pPr>
        <w:pStyle w:val="HR-BulletList"/>
        <w:numPr>
          <w:ilvl w:val="0"/>
          <w:numId w:val="27"/>
        </w:numPr>
        <w:spacing w:before="0" w:after="0" w:line="240" w:lineRule="auto"/>
        <w:ind w:left="357" w:hanging="357"/>
        <w:jc w:val="left"/>
        <w:rPr>
          <w:sz w:val="18"/>
          <w:szCs w:val="18"/>
        </w:rPr>
      </w:pPr>
      <w:r w:rsidRPr="0074209A">
        <w:rPr>
          <w:sz w:val="18"/>
          <w:szCs w:val="18"/>
        </w:rPr>
        <w:t xml:space="preserve">You may contribute to (rather than lead) projects of greater complexity, sensitivity, conflict and risk. This may include leading a project work stream assigned by a project manager. </w:t>
      </w:r>
    </w:p>
    <w:p w:rsidR="00592655" w:rsidRPr="0074209A" w:rsidRDefault="00592655" w:rsidP="0074209A">
      <w:pPr>
        <w:pStyle w:val="HR-BulletList"/>
        <w:numPr>
          <w:ilvl w:val="0"/>
          <w:numId w:val="27"/>
        </w:numPr>
        <w:spacing w:before="0" w:after="0" w:line="240" w:lineRule="auto"/>
        <w:ind w:left="357" w:hanging="357"/>
        <w:jc w:val="left"/>
        <w:rPr>
          <w:sz w:val="18"/>
          <w:szCs w:val="18"/>
        </w:rPr>
      </w:pPr>
      <w:r w:rsidRPr="0074209A">
        <w:rPr>
          <w:sz w:val="18"/>
          <w:szCs w:val="18"/>
        </w:rPr>
        <w:t xml:space="preserve">You will need to operate relatively independently within clear designated groups, with support from other staff and or managers. </w:t>
      </w:r>
    </w:p>
    <w:p w:rsidR="00592655" w:rsidRPr="0074209A" w:rsidRDefault="00592655" w:rsidP="0074209A">
      <w:pPr>
        <w:pStyle w:val="HR-BulletList"/>
        <w:numPr>
          <w:ilvl w:val="0"/>
          <w:numId w:val="27"/>
        </w:numPr>
        <w:spacing w:before="0" w:after="0" w:line="240" w:lineRule="auto"/>
        <w:ind w:left="357" w:hanging="357"/>
        <w:jc w:val="left"/>
        <w:rPr>
          <w:sz w:val="18"/>
          <w:szCs w:val="18"/>
        </w:rPr>
      </w:pPr>
      <w:r w:rsidRPr="0074209A">
        <w:rPr>
          <w:sz w:val="18"/>
          <w:szCs w:val="18"/>
        </w:rPr>
        <w:t xml:space="preserve">You will act within agreed bounds of projects while using initiative for definition and delivery of your own outputs. </w:t>
      </w:r>
    </w:p>
    <w:p w:rsidR="00592655" w:rsidRPr="006D5959" w:rsidRDefault="00592655" w:rsidP="00592655">
      <w:pPr>
        <w:pStyle w:val="Default"/>
        <w:rPr>
          <w:rFonts w:ascii="Arial" w:hAnsi="Arial" w:cs="Arial"/>
          <w:color w:val="auto"/>
          <w:sz w:val="18"/>
          <w:szCs w:val="18"/>
        </w:rPr>
      </w:pPr>
    </w:p>
    <w:p w:rsidR="00592655" w:rsidRPr="006D5959" w:rsidRDefault="00592655" w:rsidP="00592655">
      <w:pPr>
        <w:pStyle w:val="Default"/>
        <w:keepNext/>
        <w:rPr>
          <w:rFonts w:ascii="Arial" w:hAnsi="Arial" w:cs="Arial"/>
          <w:b/>
          <w:bCs/>
          <w:color w:val="auto"/>
          <w:sz w:val="18"/>
          <w:szCs w:val="18"/>
        </w:rPr>
      </w:pPr>
      <w:r w:rsidRPr="006D5959">
        <w:rPr>
          <w:rFonts w:ascii="Arial" w:hAnsi="Arial" w:cs="Arial"/>
          <w:b/>
          <w:bCs/>
          <w:color w:val="auto"/>
          <w:sz w:val="18"/>
          <w:szCs w:val="18"/>
        </w:rPr>
        <w:t xml:space="preserve">Manage small to medium contracts </w:t>
      </w:r>
    </w:p>
    <w:p w:rsidR="00592655" w:rsidRPr="006D5959" w:rsidRDefault="00592655" w:rsidP="00592655">
      <w:pPr>
        <w:pStyle w:val="Default"/>
        <w:rPr>
          <w:rFonts w:ascii="Arial" w:hAnsi="Arial" w:cs="Arial"/>
          <w:color w:val="auto"/>
          <w:sz w:val="18"/>
          <w:szCs w:val="18"/>
        </w:rPr>
      </w:pPr>
      <w:r w:rsidRPr="006D5959">
        <w:rPr>
          <w:rFonts w:ascii="Arial" w:hAnsi="Arial" w:cs="Arial"/>
          <w:color w:val="auto"/>
          <w:sz w:val="18"/>
          <w:szCs w:val="18"/>
        </w:rPr>
        <w:t xml:space="preserve">You need to: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be able to plan, manage and report against small to medium contracts and budget components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be fully aware of and understand the Ministry’s procurement processes and financial policies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proofErr w:type="gramStart"/>
      <w:r w:rsidRPr="007F3506">
        <w:rPr>
          <w:sz w:val="18"/>
          <w:szCs w:val="18"/>
        </w:rPr>
        <w:t>monitor</w:t>
      </w:r>
      <w:proofErr w:type="gramEnd"/>
      <w:r w:rsidRPr="007F3506">
        <w:rPr>
          <w:sz w:val="18"/>
          <w:szCs w:val="18"/>
        </w:rPr>
        <w:t xml:space="preserve"> and manage contractors’ performance against deliverables and ensure you meet the Ministry’s requirements. </w:t>
      </w:r>
    </w:p>
    <w:p w:rsidR="00592655" w:rsidRPr="006D5959" w:rsidRDefault="00592655" w:rsidP="00592655">
      <w:pPr>
        <w:pStyle w:val="Default"/>
        <w:rPr>
          <w:rFonts w:ascii="Arial" w:hAnsi="Arial" w:cs="Arial"/>
          <w:color w:val="auto"/>
          <w:sz w:val="18"/>
          <w:szCs w:val="18"/>
        </w:rPr>
      </w:pPr>
    </w:p>
    <w:p w:rsidR="00592655" w:rsidRPr="006D5959" w:rsidRDefault="00592655" w:rsidP="00592655">
      <w:pPr>
        <w:pStyle w:val="Default"/>
        <w:rPr>
          <w:rFonts w:ascii="Arial" w:hAnsi="Arial" w:cs="Arial"/>
          <w:color w:val="auto"/>
          <w:sz w:val="18"/>
          <w:szCs w:val="18"/>
        </w:rPr>
      </w:pPr>
      <w:r w:rsidRPr="006D5959">
        <w:rPr>
          <w:rFonts w:ascii="Arial" w:hAnsi="Arial" w:cs="Arial"/>
          <w:color w:val="auto"/>
          <w:sz w:val="18"/>
          <w:szCs w:val="18"/>
        </w:rPr>
        <w:t xml:space="preserve">As you become more experienced, you may lead expressions of interest and tender processes. You need to be able to use the Ministry’s contract management system and draft high-quality contracts in consultation with the Legal Team and/or other senior staff. </w:t>
      </w:r>
    </w:p>
    <w:p w:rsidR="00592655" w:rsidRPr="006D5959" w:rsidRDefault="00592655" w:rsidP="00592655">
      <w:pPr>
        <w:pStyle w:val="Default"/>
        <w:rPr>
          <w:rFonts w:ascii="Arial" w:hAnsi="Arial" w:cs="Arial"/>
          <w:color w:val="auto"/>
          <w:sz w:val="18"/>
          <w:szCs w:val="18"/>
        </w:rPr>
      </w:pPr>
    </w:p>
    <w:p w:rsidR="00592655" w:rsidRPr="006D5959" w:rsidRDefault="00592655" w:rsidP="00592655">
      <w:pPr>
        <w:pStyle w:val="Default"/>
        <w:rPr>
          <w:rFonts w:ascii="Arial" w:hAnsi="Arial" w:cs="Arial"/>
          <w:color w:val="auto"/>
          <w:sz w:val="18"/>
          <w:szCs w:val="18"/>
        </w:rPr>
      </w:pPr>
      <w:r w:rsidRPr="006D5959">
        <w:rPr>
          <w:rFonts w:ascii="Arial" w:hAnsi="Arial" w:cs="Arial"/>
          <w:b/>
          <w:bCs/>
          <w:color w:val="auto"/>
          <w:sz w:val="18"/>
          <w:szCs w:val="18"/>
        </w:rPr>
        <w:t xml:space="preserve">Identify project priorities, risks and opportunities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Within your own work areas, you should be able to identify work priorities within projects, and the associated risks and opportunities.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You will need to think several steps ahead and anticipate and adjust for problems or risks. </w:t>
      </w:r>
    </w:p>
    <w:p w:rsidR="00592655" w:rsidRPr="006D5959" w:rsidRDefault="00592655" w:rsidP="00592655">
      <w:pPr>
        <w:pStyle w:val="Default"/>
        <w:rPr>
          <w:rFonts w:ascii="Arial" w:hAnsi="Arial" w:cs="Arial"/>
          <w:color w:val="auto"/>
          <w:sz w:val="18"/>
          <w:szCs w:val="18"/>
        </w:rPr>
      </w:pPr>
    </w:p>
    <w:p w:rsidR="00592655" w:rsidRPr="006D5959" w:rsidRDefault="00592655" w:rsidP="0074209A">
      <w:pPr>
        <w:pStyle w:val="Default"/>
        <w:keepNext/>
        <w:rPr>
          <w:rFonts w:ascii="Arial" w:hAnsi="Arial" w:cs="Arial"/>
          <w:color w:val="auto"/>
          <w:sz w:val="18"/>
          <w:szCs w:val="18"/>
        </w:rPr>
      </w:pPr>
      <w:r w:rsidRPr="006D5959">
        <w:rPr>
          <w:rFonts w:ascii="Arial" w:hAnsi="Arial" w:cs="Arial"/>
          <w:b/>
          <w:bCs/>
          <w:color w:val="auto"/>
          <w:sz w:val="18"/>
          <w:szCs w:val="18"/>
        </w:rPr>
        <w:lastRenderedPageBreak/>
        <w:t xml:space="preserve">Lead, plan and report on projects </w:t>
      </w:r>
    </w:p>
    <w:p w:rsidR="00592655" w:rsidRPr="006D5959" w:rsidRDefault="00592655" w:rsidP="00592655">
      <w:pPr>
        <w:pStyle w:val="Default"/>
        <w:rPr>
          <w:rFonts w:ascii="Arial" w:hAnsi="Arial" w:cs="Arial"/>
          <w:color w:val="auto"/>
          <w:sz w:val="18"/>
          <w:szCs w:val="18"/>
        </w:rPr>
      </w:pPr>
      <w:r w:rsidRPr="006D5959">
        <w:rPr>
          <w:rFonts w:ascii="Arial" w:hAnsi="Arial" w:cs="Arial"/>
          <w:color w:val="auto"/>
          <w:sz w:val="18"/>
          <w:szCs w:val="18"/>
        </w:rPr>
        <w:t xml:space="preserve">You will lead defined small scale projects using the Ministry’s project management methodology.  You will lead, plan and report on projects – including multiparty (internal and external) projects. This includes the development of a project plan including resource requirements and performance measures. </w:t>
      </w:r>
    </w:p>
    <w:p w:rsidR="00592655" w:rsidRPr="006D5959" w:rsidRDefault="00592655" w:rsidP="00592655">
      <w:pPr>
        <w:pStyle w:val="Default"/>
        <w:rPr>
          <w:rFonts w:ascii="Arial" w:hAnsi="Arial" w:cs="Arial"/>
          <w:color w:val="auto"/>
          <w:sz w:val="18"/>
          <w:szCs w:val="18"/>
        </w:rPr>
      </w:pPr>
      <w:r w:rsidRPr="006D5959">
        <w:rPr>
          <w:rFonts w:ascii="Arial" w:hAnsi="Arial" w:cs="Arial"/>
          <w:color w:val="auto"/>
          <w:sz w:val="18"/>
          <w:szCs w:val="18"/>
        </w:rPr>
        <w:t xml:space="preserve">You need to: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accurately scope out the length and difficulty of tasks and projects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identify resource requirements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r w:rsidRPr="007F3506">
        <w:rPr>
          <w:sz w:val="18"/>
          <w:szCs w:val="18"/>
        </w:rPr>
        <w:t xml:space="preserve">identify appropriate project governance arrangements </w:t>
      </w:r>
    </w:p>
    <w:p w:rsidR="00592655" w:rsidRPr="007F3506" w:rsidRDefault="00592655" w:rsidP="007F3506">
      <w:pPr>
        <w:pStyle w:val="HR-BulletList"/>
        <w:numPr>
          <w:ilvl w:val="0"/>
          <w:numId w:val="27"/>
        </w:numPr>
        <w:spacing w:before="0" w:after="0" w:line="240" w:lineRule="auto"/>
        <w:ind w:left="357" w:hanging="357"/>
        <w:jc w:val="left"/>
        <w:rPr>
          <w:sz w:val="18"/>
          <w:szCs w:val="18"/>
        </w:rPr>
      </w:pPr>
      <w:proofErr w:type="gramStart"/>
      <w:r w:rsidRPr="007F3506">
        <w:rPr>
          <w:sz w:val="18"/>
          <w:szCs w:val="18"/>
        </w:rPr>
        <w:t>measure</w:t>
      </w:r>
      <w:proofErr w:type="gramEnd"/>
      <w:r w:rsidRPr="007F3506">
        <w:rPr>
          <w:sz w:val="18"/>
          <w:szCs w:val="18"/>
        </w:rPr>
        <w:t xml:space="preserve"> performance and progress against goals. This includes keeping appropriate people informed of progress and issues/risks.</w:t>
      </w:r>
    </w:p>
    <w:p w:rsidR="00592655" w:rsidRDefault="00592655" w:rsidP="00592655">
      <w:pPr>
        <w:rPr>
          <w:rFonts w:cs="Arial"/>
          <w:b/>
          <w:i/>
          <w:sz w:val="18"/>
          <w:szCs w:val="18"/>
        </w:rPr>
      </w:pPr>
    </w:p>
    <w:p w:rsidR="00592655" w:rsidRDefault="00592655" w:rsidP="00592655">
      <w:pPr>
        <w:rPr>
          <w:rFonts w:cs="Arial"/>
          <w:b/>
          <w:i/>
          <w:sz w:val="18"/>
          <w:szCs w:val="18"/>
        </w:rPr>
      </w:pPr>
    </w:p>
    <w:p w:rsidR="0074209A" w:rsidRPr="00524AE5" w:rsidRDefault="0074209A" w:rsidP="0074209A">
      <w:pPr>
        <w:pStyle w:val="Heading2"/>
        <w:spacing w:line="240" w:lineRule="exact"/>
        <w:jc w:val="both"/>
        <w:rPr>
          <w:rFonts w:cs="Arial"/>
          <w:bCs/>
          <w:i/>
          <w:iCs/>
          <w:caps/>
          <w:color w:val="auto"/>
          <w:sz w:val="18"/>
          <w:szCs w:val="18"/>
        </w:rPr>
      </w:pPr>
      <w:r w:rsidRPr="00524AE5">
        <w:rPr>
          <w:rFonts w:cs="Arial"/>
          <w:bCs/>
          <w:i/>
          <w:iCs/>
          <w:caps/>
          <w:color w:val="auto"/>
          <w:sz w:val="18"/>
          <w:szCs w:val="18"/>
        </w:rPr>
        <w:t>CORE Competencies</w:t>
      </w:r>
    </w:p>
    <w:p w:rsidR="0074209A" w:rsidRPr="00524AE5" w:rsidRDefault="0074209A" w:rsidP="0074209A">
      <w:pPr>
        <w:pStyle w:val="BodyText"/>
        <w:jc w:val="both"/>
        <w:rPr>
          <w:rFonts w:cs="Arial"/>
          <w:sz w:val="18"/>
          <w:szCs w:val="18"/>
        </w:rPr>
      </w:pPr>
      <w:r w:rsidRPr="00524AE5">
        <w:rPr>
          <w:rFonts w:cs="Arial"/>
          <w:sz w:val="18"/>
          <w:szCs w:val="18"/>
        </w:rPr>
        <w:t xml:space="preserve">Core competencies are relevant to all roles in Te Puni Kōkiri but may be required at different levels of ability and complexity.  The following </w:t>
      </w:r>
      <w:r>
        <w:rPr>
          <w:rFonts w:cs="Arial"/>
          <w:sz w:val="18"/>
          <w:szCs w:val="18"/>
        </w:rPr>
        <w:t>are</w:t>
      </w:r>
      <w:r w:rsidRPr="00524AE5">
        <w:rPr>
          <w:rFonts w:cs="Arial"/>
          <w:sz w:val="18"/>
          <w:szCs w:val="18"/>
        </w:rPr>
        <w:t xml:space="preserve"> required for this role:</w:t>
      </w:r>
    </w:p>
    <w:p w:rsidR="0074209A" w:rsidRPr="00524AE5" w:rsidRDefault="0074209A" w:rsidP="0074209A">
      <w:pPr>
        <w:rPr>
          <w:rFonts w:cs="Arial"/>
          <w:sz w:val="18"/>
          <w:szCs w:val="18"/>
          <w:lang w:val="en-GB" w:eastAsia="en-AU"/>
        </w:rPr>
      </w:pPr>
    </w:p>
    <w:p w:rsidR="0074209A" w:rsidRPr="008C5691" w:rsidRDefault="0074209A" w:rsidP="0074209A">
      <w:pPr>
        <w:spacing w:before="20" w:after="40" w:line="288" w:lineRule="auto"/>
        <w:jc w:val="both"/>
        <w:rPr>
          <w:rFonts w:cs="Arial"/>
          <w:b/>
          <w:sz w:val="18"/>
          <w:szCs w:val="18"/>
        </w:rPr>
      </w:pPr>
      <w:r w:rsidRPr="008C5691">
        <w:rPr>
          <w:rFonts w:cs="Arial"/>
          <w:b/>
          <w:sz w:val="18"/>
          <w:szCs w:val="18"/>
        </w:rPr>
        <w:t>Māori Perspective</w:t>
      </w:r>
    </w:p>
    <w:p w:rsidR="0074209A" w:rsidRPr="00F073A2" w:rsidRDefault="0074209A" w:rsidP="0074209A">
      <w:pPr>
        <w:numPr>
          <w:ilvl w:val="0"/>
          <w:numId w:val="27"/>
        </w:numPr>
        <w:spacing w:before="20" w:after="40"/>
        <w:ind w:left="357" w:hanging="357"/>
        <w:jc w:val="both"/>
        <w:rPr>
          <w:rFonts w:cs="Arial"/>
          <w:sz w:val="18"/>
          <w:szCs w:val="18"/>
        </w:rPr>
      </w:pPr>
      <w:r w:rsidRPr="008C5691">
        <w:rPr>
          <w:rFonts w:cs="Arial"/>
          <w:sz w:val="18"/>
          <w:szCs w:val="18"/>
        </w:rPr>
        <w:t>Have some understanding of Māori values and knowledge including its origins</w:t>
      </w:r>
    </w:p>
    <w:p w:rsidR="0074209A" w:rsidRPr="008C5691" w:rsidRDefault="0074209A" w:rsidP="0074209A">
      <w:pPr>
        <w:numPr>
          <w:ilvl w:val="0"/>
          <w:numId w:val="27"/>
        </w:numPr>
        <w:spacing w:before="20" w:after="40"/>
        <w:ind w:left="357" w:hanging="357"/>
        <w:jc w:val="both"/>
        <w:rPr>
          <w:rFonts w:cs="Arial"/>
          <w:sz w:val="18"/>
          <w:szCs w:val="18"/>
        </w:rPr>
      </w:pPr>
      <w:r w:rsidRPr="008C5691">
        <w:rPr>
          <w:rFonts w:cs="Arial"/>
          <w:sz w:val="18"/>
          <w:szCs w:val="18"/>
        </w:rPr>
        <w:t>Have basic Te Reo Māori including some vocabulary and structure</w:t>
      </w:r>
    </w:p>
    <w:p w:rsidR="0074209A" w:rsidRPr="008C5691" w:rsidRDefault="0074209A" w:rsidP="0074209A">
      <w:pPr>
        <w:numPr>
          <w:ilvl w:val="0"/>
          <w:numId w:val="27"/>
        </w:numPr>
        <w:spacing w:before="20" w:after="40"/>
        <w:ind w:left="357" w:hanging="357"/>
        <w:jc w:val="both"/>
        <w:rPr>
          <w:rFonts w:cs="Arial"/>
          <w:sz w:val="18"/>
          <w:szCs w:val="18"/>
        </w:rPr>
      </w:pPr>
      <w:r w:rsidRPr="008C5691">
        <w:rPr>
          <w:rFonts w:cs="Arial"/>
          <w:sz w:val="18"/>
          <w:szCs w:val="18"/>
        </w:rPr>
        <w:t>Have an understanding of tikanga and are confident in situations where observed</w:t>
      </w:r>
    </w:p>
    <w:p w:rsidR="0074209A" w:rsidRPr="007238C4" w:rsidRDefault="0074209A" w:rsidP="0074209A">
      <w:pPr>
        <w:numPr>
          <w:ilvl w:val="0"/>
          <w:numId w:val="27"/>
        </w:numPr>
        <w:spacing w:before="20" w:after="40"/>
        <w:ind w:left="357" w:hanging="357"/>
        <w:jc w:val="both"/>
        <w:rPr>
          <w:rFonts w:cs="Arial"/>
          <w:sz w:val="18"/>
          <w:szCs w:val="18"/>
        </w:rPr>
      </w:pPr>
      <w:r w:rsidRPr="008C5691">
        <w:rPr>
          <w:rFonts w:cs="Arial"/>
          <w:sz w:val="18"/>
          <w:szCs w:val="18"/>
        </w:rPr>
        <w:t>Apply a Māori paradigm to your work</w:t>
      </w:r>
    </w:p>
    <w:p w:rsidR="0074209A" w:rsidRDefault="0074209A" w:rsidP="0074209A">
      <w:pPr>
        <w:numPr>
          <w:ilvl w:val="0"/>
          <w:numId w:val="27"/>
        </w:numPr>
        <w:spacing w:before="20" w:after="40"/>
        <w:ind w:left="357" w:hanging="357"/>
        <w:jc w:val="both"/>
        <w:rPr>
          <w:rFonts w:cs="Arial"/>
          <w:sz w:val="18"/>
          <w:szCs w:val="18"/>
        </w:rPr>
      </w:pPr>
      <w:r w:rsidRPr="008C5691">
        <w:rPr>
          <w:rFonts w:cs="Arial"/>
          <w:sz w:val="18"/>
          <w:szCs w:val="18"/>
        </w:rPr>
        <w:t>Work alongside Māori groups and take the time to earn their respect</w:t>
      </w:r>
    </w:p>
    <w:p w:rsidR="0074209A" w:rsidRPr="007238C4" w:rsidRDefault="0074209A" w:rsidP="0074209A">
      <w:pPr>
        <w:numPr>
          <w:ilvl w:val="0"/>
          <w:numId w:val="27"/>
        </w:numPr>
        <w:spacing w:before="20" w:after="40"/>
        <w:ind w:left="357" w:hanging="357"/>
        <w:jc w:val="both"/>
        <w:rPr>
          <w:rFonts w:cs="Arial"/>
          <w:sz w:val="18"/>
          <w:szCs w:val="18"/>
        </w:rPr>
      </w:pPr>
      <w:r w:rsidRPr="007238C4">
        <w:rPr>
          <w:rFonts w:cs="Arial"/>
          <w:sz w:val="18"/>
          <w:szCs w:val="18"/>
        </w:rPr>
        <w:t>Understand the basic principles of the Treaty of Waitangi from both Māori and Crown perspectives</w:t>
      </w:r>
    </w:p>
    <w:p w:rsidR="0074209A" w:rsidRDefault="0074209A" w:rsidP="0074209A">
      <w:pPr>
        <w:spacing w:before="20" w:after="40" w:line="288" w:lineRule="auto"/>
        <w:rPr>
          <w:rFonts w:cs="Arial"/>
          <w:b/>
          <w:sz w:val="18"/>
          <w:szCs w:val="18"/>
        </w:rPr>
      </w:pPr>
    </w:p>
    <w:p w:rsidR="0074209A" w:rsidRPr="00852BAB" w:rsidRDefault="0074209A" w:rsidP="0074209A">
      <w:pPr>
        <w:spacing w:before="20" w:after="40" w:line="288" w:lineRule="auto"/>
        <w:rPr>
          <w:rFonts w:cs="Arial"/>
          <w:b/>
          <w:sz w:val="18"/>
          <w:szCs w:val="18"/>
        </w:rPr>
      </w:pPr>
      <w:r w:rsidRPr="00852BAB">
        <w:rPr>
          <w:rFonts w:cs="Arial"/>
          <w:b/>
          <w:sz w:val="18"/>
          <w:szCs w:val="18"/>
        </w:rPr>
        <w:t>Leadership</w:t>
      </w:r>
    </w:p>
    <w:p w:rsidR="0074209A" w:rsidRPr="00B67541" w:rsidRDefault="0074209A" w:rsidP="0074209A">
      <w:pPr>
        <w:numPr>
          <w:ilvl w:val="0"/>
          <w:numId w:val="27"/>
        </w:numPr>
        <w:spacing w:before="20" w:after="40"/>
        <w:ind w:left="357" w:hanging="357"/>
        <w:rPr>
          <w:rFonts w:cs="Arial"/>
          <w:sz w:val="18"/>
          <w:szCs w:val="18"/>
        </w:rPr>
      </w:pPr>
      <w:r w:rsidRPr="00B67541">
        <w:rPr>
          <w:rFonts w:cs="Arial"/>
          <w:sz w:val="18"/>
          <w:szCs w:val="18"/>
        </w:rPr>
        <w:t>Are committed to the kaupapa of the organisation and carry out work with professionalism</w:t>
      </w:r>
    </w:p>
    <w:p w:rsidR="0074209A" w:rsidRPr="00B67541" w:rsidRDefault="0074209A" w:rsidP="0074209A">
      <w:pPr>
        <w:numPr>
          <w:ilvl w:val="0"/>
          <w:numId w:val="27"/>
        </w:numPr>
        <w:spacing w:before="20" w:after="40"/>
        <w:ind w:left="357" w:hanging="357"/>
        <w:rPr>
          <w:rFonts w:cs="Arial"/>
          <w:sz w:val="18"/>
          <w:szCs w:val="18"/>
        </w:rPr>
      </w:pPr>
      <w:r w:rsidRPr="00B67541">
        <w:rPr>
          <w:rFonts w:cs="Arial"/>
          <w:sz w:val="18"/>
          <w:szCs w:val="18"/>
        </w:rPr>
        <w:t>Coach and mentor less experienced members of team</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Further the team’s goals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Support other team members to complete tasks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Take responsibility for being a team member</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Respond and adapt to any changing environment</w:t>
      </w:r>
    </w:p>
    <w:p w:rsidR="0074209A" w:rsidRPr="00852BAB" w:rsidRDefault="0074209A" w:rsidP="0074209A">
      <w:pPr>
        <w:spacing w:before="20" w:after="40" w:line="288" w:lineRule="auto"/>
        <w:rPr>
          <w:rFonts w:cs="Arial"/>
          <w:b/>
          <w:sz w:val="18"/>
          <w:szCs w:val="18"/>
        </w:rPr>
      </w:pPr>
    </w:p>
    <w:p w:rsidR="0074209A" w:rsidRPr="00852BAB" w:rsidRDefault="0074209A" w:rsidP="0074209A">
      <w:pPr>
        <w:spacing w:before="20" w:after="40" w:line="288" w:lineRule="auto"/>
        <w:rPr>
          <w:rFonts w:cs="Arial"/>
          <w:b/>
          <w:sz w:val="18"/>
          <w:szCs w:val="18"/>
        </w:rPr>
      </w:pPr>
      <w:r w:rsidRPr="00852BAB">
        <w:rPr>
          <w:rFonts w:cs="Arial"/>
          <w:b/>
          <w:sz w:val="18"/>
          <w:szCs w:val="18"/>
        </w:rPr>
        <w:t>Relationship Management</w:t>
      </w:r>
    </w:p>
    <w:p w:rsidR="0074209A" w:rsidRPr="00852BAB" w:rsidRDefault="0074209A" w:rsidP="0074209A">
      <w:pPr>
        <w:numPr>
          <w:ilvl w:val="0"/>
          <w:numId w:val="27"/>
        </w:numPr>
        <w:spacing w:before="20" w:after="40"/>
        <w:ind w:left="357" w:hanging="357"/>
        <w:rPr>
          <w:rFonts w:cs="Arial"/>
          <w:sz w:val="18"/>
          <w:szCs w:val="18"/>
        </w:rPr>
      </w:pPr>
      <w:r>
        <w:rPr>
          <w:rFonts w:cs="Arial"/>
          <w:sz w:val="18"/>
          <w:szCs w:val="18"/>
        </w:rPr>
        <w:t xml:space="preserve">Adhere to concepts such as </w:t>
      </w:r>
      <w:proofErr w:type="spellStart"/>
      <w:r>
        <w:rPr>
          <w:rFonts w:cs="Arial"/>
          <w:sz w:val="18"/>
          <w:szCs w:val="18"/>
        </w:rPr>
        <w:t>whā</w:t>
      </w:r>
      <w:r w:rsidRPr="00852BAB">
        <w:rPr>
          <w:rFonts w:cs="Arial"/>
          <w:sz w:val="18"/>
          <w:szCs w:val="18"/>
        </w:rPr>
        <w:t>naungatanga</w:t>
      </w:r>
      <w:proofErr w:type="spellEnd"/>
      <w:r w:rsidRPr="00852BAB">
        <w:rPr>
          <w:rFonts w:cs="Arial"/>
          <w:sz w:val="18"/>
          <w:szCs w:val="18"/>
        </w:rPr>
        <w:t>, whakapapa and manaakitanga when dealing with people</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Foster an environment where people work together with ease and understanding</w:t>
      </w:r>
    </w:p>
    <w:p w:rsidR="0074209A" w:rsidRPr="001D631D" w:rsidRDefault="0074209A" w:rsidP="0074209A">
      <w:pPr>
        <w:numPr>
          <w:ilvl w:val="0"/>
          <w:numId w:val="27"/>
        </w:numPr>
        <w:spacing w:before="20" w:after="40"/>
        <w:ind w:left="357" w:hanging="357"/>
        <w:rPr>
          <w:rFonts w:cs="Arial"/>
          <w:sz w:val="18"/>
          <w:szCs w:val="18"/>
        </w:rPr>
      </w:pPr>
      <w:r w:rsidRPr="001D631D">
        <w:rPr>
          <w:rFonts w:cs="Arial"/>
          <w:sz w:val="18"/>
          <w:szCs w:val="18"/>
        </w:rPr>
        <w:t>Focus on the organisation working as a team rather than separate business units</w:t>
      </w:r>
    </w:p>
    <w:p w:rsidR="0074209A" w:rsidRPr="00B67541" w:rsidRDefault="0074209A" w:rsidP="0074209A">
      <w:pPr>
        <w:numPr>
          <w:ilvl w:val="0"/>
          <w:numId w:val="27"/>
        </w:numPr>
        <w:spacing w:before="20" w:after="40"/>
        <w:ind w:left="357" w:hanging="357"/>
        <w:rPr>
          <w:rFonts w:cs="Arial"/>
          <w:sz w:val="18"/>
          <w:szCs w:val="18"/>
        </w:rPr>
      </w:pPr>
      <w:r w:rsidRPr="00B67541">
        <w:rPr>
          <w:rFonts w:cs="Arial"/>
          <w:sz w:val="18"/>
          <w:szCs w:val="18"/>
        </w:rPr>
        <w:t>Champion initiatives that achieve a positive outcome for stakeholders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 xml:space="preserve">Proactively build positive working relationships with people at all levels within the public sector, private sector and </w:t>
      </w:r>
      <w:proofErr w:type="spellStart"/>
      <w:r w:rsidRPr="00852BAB">
        <w:rPr>
          <w:rFonts w:cs="Arial"/>
          <w:sz w:val="18"/>
          <w:szCs w:val="18"/>
        </w:rPr>
        <w:t>Māoridom</w:t>
      </w:r>
      <w:proofErr w:type="spellEnd"/>
      <w:r w:rsidRPr="00852BAB">
        <w:rPr>
          <w:rFonts w:cs="Arial"/>
          <w:sz w:val="18"/>
          <w:szCs w:val="18"/>
        </w:rPr>
        <w:t>, with the intent of furthering the organisations’ strategy</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Ensure all stakeholders have their say and information is considered before decisions are made</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Approach tense or difficult situations with the objective of reaching win-win solutions</w:t>
      </w:r>
    </w:p>
    <w:p w:rsidR="0074209A" w:rsidRDefault="0074209A" w:rsidP="0074209A">
      <w:pPr>
        <w:spacing w:before="20" w:after="40" w:line="288" w:lineRule="auto"/>
        <w:rPr>
          <w:rFonts w:cs="Arial"/>
          <w:b/>
          <w:sz w:val="18"/>
          <w:szCs w:val="18"/>
        </w:rPr>
      </w:pPr>
    </w:p>
    <w:p w:rsidR="0074209A" w:rsidRPr="00852BAB" w:rsidRDefault="0074209A" w:rsidP="0074209A">
      <w:pPr>
        <w:spacing w:before="20" w:after="40" w:line="288" w:lineRule="auto"/>
        <w:rPr>
          <w:rFonts w:cs="Arial"/>
          <w:b/>
          <w:sz w:val="18"/>
          <w:szCs w:val="18"/>
        </w:rPr>
      </w:pPr>
      <w:r w:rsidRPr="00852BAB">
        <w:rPr>
          <w:rFonts w:cs="Arial"/>
          <w:b/>
          <w:sz w:val="18"/>
          <w:szCs w:val="18"/>
        </w:rPr>
        <w:t>Communicating Effectively</w:t>
      </w:r>
    </w:p>
    <w:p w:rsidR="0074209A" w:rsidRPr="00852BAB" w:rsidRDefault="0074209A" w:rsidP="0074209A">
      <w:pPr>
        <w:numPr>
          <w:ilvl w:val="0"/>
          <w:numId w:val="27"/>
        </w:numPr>
        <w:spacing w:before="20" w:after="40"/>
        <w:ind w:left="357" w:hanging="357"/>
        <w:rPr>
          <w:rFonts w:cs="Arial"/>
          <w:sz w:val="18"/>
          <w:szCs w:val="18"/>
        </w:rPr>
      </w:pPr>
      <w:r>
        <w:rPr>
          <w:rFonts w:cs="Arial"/>
          <w:sz w:val="18"/>
          <w:szCs w:val="18"/>
        </w:rPr>
        <w:t>Can use</w:t>
      </w:r>
      <w:r w:rsidRPr="00852BAB">
        <w:rPr>
          <w:rFonts w:cs="Arial"/>
          <w:sz w:val="18"/>
          <w:szCs w:val="18"/>
        </w:rPr>
        <w:t xml:space="preserve"> Te Reo Māori in your work and communicate with Māori audiences adhering to tikanga and kawa</w:t>
      </w:r>
    </w:p>
    <w:p w:rsidR="0074209A" w:rsidRPr="00852BAB" w:rsidRDefault="0074209A" w:rsidP="0074209A">
      <w:pPr>
        <w:numPr>
          <w:ilvl w:val="0"/>
          <w:numId w:val="27"/>
        </w:numPr>
        <w:spacing w:before="20" w:after="40"/>
        <w:ind w:left="357" w:hanging="357"/>
        <w:rPr>
          <w:rFonts w:cs="Arial"/>
          <w:sz w:val="18"/>
          <w:szCs w:val="18"/>
        </w:rPr>
      </w:pPr>
      <w:proofErr w:type="spellStart"/>
      <w:r w:rsidRPr="00852BAB">
        <w:rPr>
          <w:rFonts w:cs="Arial"/>
          <w:sz w:val="18"/>
          <w:szCs w:val="18"/>
        </w:rPr>
        <w:t>Strategise</w:t>
      </w:r>
      <w:proofErr w:type="spellEnd"/>
      <w:r w:rsidRPr="00852BAB">
        <w:rPr>
          <w:rFonts w:cs="Arial"/>
          <w:sz w:val="18"/>
          <w:szCs w:val="18"/>
        </w:rPr>
        <w:t xml:space="preserve"> the presentation of verbal and written information and deliver to the highest level of audience with clarity and confidence</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Are highly persuasive in situations where strong opposition or potential conflict exists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Vary your communication style and draw upon examples or illustrations relevant to the audience</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Deliver unpopular information with diplomacy and tact</w:t>
      </w:r>
    </w:p>
    <w:p w:rsidR="0074209A" w:rsidRPr="00BE5A08" w:rsidRDefault="0074209A" w:rsidP="0074209A">
      <w:pPr>
        <w:numPr>
          <w:ilvl w:val="0"/>
          <w:numId w:val="27"/>
        </w:numPr>
        <w:spacing w:before="20" w:after="40"/>
        <w:ind w:left="357" w:hanging="357"/>
        <w:rPr>
          <w:rFonts w:cs="Arial"/>
          <w:sz w:val="18"/>
          <w:szCs w:val="18"/>
        </w:rPr>
      </w:pPr>
      <w:r w:rsidRPr="00852BAB">
        <w:rPr>
          <w:rFonts w:cs="Arial"/>
          <w:sz w:val="18"/>
          <w:szCs w:val="18"/>
        </w:rPr>
        <w:t>Are aware of all nuances in written and verbal information delivered by others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Use a consultative approach to decision making</w:t>
      </w:r>
    </w:p>
    <w:p w:rsidR="0074209A" w:rsidRDefault="0074209A" w:rsidP="0074209A">
      <w:pPr>
        <w:numPr>
          <w:ilvl w:val="0"/>
          <w:numId w:val="27"/>
        </w:numPr>
        <w:spacing w:before="20" w:after="40"/>
        <w:ind w:left="357" w:hanging="357"/>
        <w:rPr>
          <w:rFonts w:cs="Arial"/>
          <w:sz w:val="18"/>
          <w:szCs w:val="18"/>
        </w:rPr>
      </w:pPr>
      <w:r w:rsidRPr="00852BAB">
        <w:rPr>
          <w:rFonts w:cs="Arial"/>
          <w:sz w:val="18"/>
          <w:szCs w:val="18"/>
        </w:rPr>
        <w:t>Consider who (individuals, teams and organisations) need to be aware of relevant information and ensure information is imparted</w:t>
      </w:r>
    </w:p>
    <w:p w:rsidR="0074209A" w:rsidRPr="002462A0" w:rsidRDefault="0074209A" w:rsidP="0074209A">
      <w:pPr>
        <w:spacing w:before="20" w:after="40"/>
        <w:ind w:left="357"/>
        <w:rPr>
          <w:rFonts w:cs="Arial"/>
          <w:sz w:val="18"/>
          <w:szCs w:val="18"/>
        </w:rPr>
      </w:pPr>
    </w:p>
    <w:p w:rsidR="0074209A" w:rsidRPr="00852BAB" w:rsidRDefault="0074209A" w:rsidP="007F3506">
      <w:pPr>
        <w:keepNext/>
        <w:spacing w:before="20" w:after="40" w:line="288" w:lineRule="auto"/>
        <w:rPr>
          <w:rFonts w:cs="Arial"/>
          <w:b/>
          <w:sz w:val="18"/>
          <w:szCs w:val="18"/>
        </w:rPr>
      </w:pPr>
      <w:r w:rsidRPr="00852BAB">
        <w:rPr>
          <w:rFonts w:cs="Arial"/>
          <w:b/>
          <w:sz w:val="18"/>
          <w:szCs w:val="18"/>
        </w:rPr>
        <w:lastRenderedPageBreak/>
        <w:t>Results Orientation</w:t>
      </w:r>
    </w:p>
    <w:p w:rsidR="0074209A" w:rsidRPr="00674E83" w:rsidRDefault="0074209A" w:rsidP="007F3506">
      <w:pPr>
        <w:keepNext/>
        <w:numPr>
          <w:ilvl w:val="0"/>
          <w:numId w:val="27"/>
        </w:numPr>
        <w:spacing w:before="20" w:after="40"/>
        <w:ind w:left="357" w:hanging="357"/>
        <w:rPr>
          <w:rFonts w:cs="Arial"/>
          <w:sz w:val="18"/>
          <w:szCs w:val="18"/>
        </w:rPr>
      </w:pPr>
      <w:r w:rsidRPr="00852BAB">
        <w:rPr>
          <w:rFonts w:cs="Arial"/>
          <w:sz w:val="18"/>
          <w:szCs w:val="18"/>
        </w:rPr>
        <w:t>Understand business plans and advise on medium to long term improvement</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Plan work and significant projects identifying timeframes and priorities; organise and allocate resource; monitor work streams and report on progress</w:t>
      </w:r>
    </w:p>
    <w:p w:rsidR="0074209A" w:rsidRPr="00B67541" w:rsidRDefault="0074209A" w:rsidP="0074209A">
      <w:pPr>
        <w:numPr>
          <w:ilvl w:val="0"/>
          <w:numId w:val="27"/>
        </w:numPr>
        <w:spacing w:before="20" w:after="40"/>
        <w:ind w:left="357" w:hanging="357"/>
        <w:rPr>
          <w:rFonts w:cs="Arial"/>
          <w:sz w:val="18"/>
          <w:szCs w:val="18"/>
        </w:rPr>
      </w:pPr>
      <w:r w:rsidRPr="00852BAB">
        <w:rPr>
          <w:rFonts w:cs="Arial"/>
          <w:sz w:val="18"/>
          <w:szCs w:val="18"/>
        </w:rPr>
        <w:t>Analyse complex situations by: breaking into constituent parts; recognise and assess likely causal factors; interpret the information available; look for connections, and devise effective solutions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Use contemporary and traditional Māori knowledge to achieve results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Actively consider risk involved in problems or issues and act to mitigate and/or advise appropriate others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Define work in terms of results and pursue success with energy and drive</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Monitor conditions to anticipate the need to change</w:t>
      </w:r>
    </w:p>
    <w:p w:rsidR="0074209A" w:rsidRPr="00852BAB" w:rsidRDefault="0074209A" w:rsidP="0074209A">
      <w:pPr>
        <w:spacing w:before="20" w:after="40" w:line="288" w:lineRule="auto"/>
        <w:rPr>
          <w:rFonts w:cs="Arial"/>
          <w:b/>
          <w:sz w:val="18"/>
          <w:szCs w:val="18"/>
        </w:rPr>
      </w:pPr>
    </w:p>
    <w:p w:rsidR="0074209A" w:rsidRPr="00852BAB" w:rsidRDefault="0074209A" w:rsidP="0074209A">
      <w:pPr>
        <w:spacing w:before="20" w:after="40" w:line="288" w:lineRule="auto"/>
        <w:rPr>
          <w:rFonts w:cs="Arial"/>
          <w:b/>
          <w:sz w:val="18"/>
          <w:szCs w:val="18"/>
        </w:rPr>
      </w:pPr>
      <w:r w:rsidRPr="00852BAB">
        <w:rPr>
          <w:rFonts w:cs="Arial"/>
          <w:b/>
          <w:sz w:val="18"/>
          <w:szCs w:val="18"/>
        </w:rPr>
        <w:t>Business Understanding</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Understand the strategic alignment of Māori succeeding as Māori and have a vision of what that success looks like</w:t>
      </w:r>
    </w:p>
    <w:p w:rsidR="0074209A" w:rsidRPr="007238C4" w:rsidRDefault="0074209A" w:rsidP="0074209A">
      <w:pPr>
        <w:numPr>
          <w:ilvl w:val="0"/>
          <w:numId w:val="27"/>
        </w:numPr>
        <w:spacing w:before="20" w:after="40"/>
        <w:ind w:left="357" w:hanging="357"/>
        <w:rPr>
          <w:rFonts w:cs="Arial"/>
          <w:sz w:val="18"/>
          <w:szCs w:val="18"/>
        </w:rPr>
      </w:pPr>
      <w:r w:rsidRPr="00852BAB">
        <w:rPr>
          <w:rFonts w:cs="Arial"/>
          <w:sz w:val="18"/>
          <w:szCs w:val="18"/>
        </w:rPr>
        <w:t>Develop organisation strategies and business objectives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Have a detailed understanding of the organisation’s structure, the purpose of each group and how each contributes to the whole organisation</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Understand state sector inter-relationships and detailed workings of government</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Contribute to defining and furthering State Sector goals</w:t>
      </w:r>
    </w:p>
    <w:p w:rsidR="0074209A" w:rsidRPr="00852BAB" w:rsidRDefault="0074209A" w:rsidP="0074209A">
      <w:pPr>
        <w:numPr>
          <w:ilvl w:val="0"/>
          <w:numId w:val="27"/>
        </w:numPr>
        <w:spacing w:before="20" w:after="40"/>
        <w:ind w:left="357" w:hanging="357"/>
        <w:rPr>
          <w:rFonts w:cs="Arial"/>
          <w:sz w:val="18"/>
          <w:szCs w:val="18"/>
        </w:rPr>
      </w:pPr>
      <w:r w:rsidRPr="00852BAB">
        <w:rPr>
          <w:rFonts w:cs="Arial"/>
          <w:sz w:val="18"/>
          <w:szCs w:val="18"/>
        </w:rPr>
        <w:t>Have an in-depth understanding of</w:t>
      </w:r>
      <w:r>
        <w:rPr>
          <w:rFonts w:cs="Arial"/>
          <w:sz w:val="18"/>
          <w:szCs w:val="18"/>
        </w:rPr>
        <w:t xml:space="preserve"> the Treaty of Waitangi and its</w:t>
      </w:r>
      <w:r w:rsidRPr="00852BAB">
        <w:rPr>
          <w:rFonts w:cs="Arial"/>
          <w:sz w:val="18"/>
          <w:szCs w:val="18"/>
        </w:rPr>
        <w:t xml:space="preserve"> impact through the State Sector</w:t>
      </w:r>
    </w:p>
    <w:p w:rsidR="0074209A" w:rsidRPr="00B67541" w:rsidRDefault="0074209A" w:rsidP="0074209A">
      <w:pPr>
        <w:numPr>
          <w:ilvl w:val="0"/>
          <w:numId w:val="27"/>
        </w:numPr>
        <w:spacing w:before="20" w:after="40"/>
        <w:ind w:left="357" w:hanging="357"/>
        <w:rPr>
          <w:rFonts w:cs="Arial"/>
          <w:sz w:val="18"/>
          <w:szCs w:val="18"/>
        </w:rPr>
      </w:pPr>
      <w:r w:rsidRPr="00852BAB">
        <w:rPr>
          <w:rFonts w:cs="Arial"/>
          <w:sz w:val="18"/>
          <w:szCs w:val="18"/>
        </w:rPr>
        <w:t>Understand the nuances of the political environment and consider them in decision making</w:t>
      </w:r>
    </w:p>
    <w:p w:rsidR="0074209A" w:rsidRPr="003B1832" w:rsidRDefault="0074209A" w:rsidP="0074209A">
      <w:pPr>
        <w:numPr>
          <w:ilvl w:val="0"/>
          <w:numId w:val="27"/>
        </w:numPr>
        <w:spacing w:before="20" w:after="40"/>
        <w:ind w:left="357" w:hanging="357"/>
        <w:rPr>
          <w:rFonts w:cs="Arial"/>
          <w:sz w:val="18"/>
          <w:szCs w:val="18"/>
        </w:rPr>
      </w:pPr>
      <w:r w:rsidRPr="00852BAB">
        <w:rPr>
          <w:rFonts w:cs="Arial"/>
          <w:sz w:val="18"/>
          <w:szCs w:val="18"/>
        </w:rPr>
        <w:t>Use a detailed understanding of the nature of all stakeholders to inform the organisation’s strategy</w:t>
      </w:r>
    </w:p>
    <w:p w:rsidR="0074209A" w:rsidRDefault="0074209A" w:rsidP="0074209A">
      <w:pPr>
        <w:pStyle w:val="Heading7"/>
        <w:pBdr>
          <w:bottom w:val="single" w:sz="4" w:space="1" w:color="auto"/>
        </w:pBdr>
        <w:jc w:val="both"/>
        <w:rPr>
          <w:rFonts w:ascii="Arial" w:hAnsi="Arial" w:cs="Arial"/>
          <w:b/>
          <w:sz w:val="18"/>
          <w:szCs w:val="18"/>
        </w:rPr>
      </w:pPr>
    </w:p>
    <w:p w:rsidR="0074209A" w:rsidRPr="00524AE5" w:rsidRDefault="0074209A" w:rsidP="0074209A">
      <w:pPr>
        <w:pStyle w:val="Heading7"/>
        <w:pBdr>
          <w:bottom w:val="single" w:sz="4" w:space="1" w:color="auto"/>
        </w:pBdr>
        <w:jc w:val="both"/>
        <w:rPr>
          <w:rFonts w:ascii="Arial" w:hAnsi="Arial" w:cs="Arial"/>
          <w:b/>
          <w:sz w:val="18"/>
          <w:szCs w:val="18"/>
        </w:rPr>
      </w:pPr>
      <w:r w:rsidRPr="00524AE5">
        <w:rPr>
          <w:rFonts w:ascii="Arial" w:hAnsi="Arial" w:cs="Arial"/>
          <w:b/>
          <w:sz w:val="18"/>
          <w:szCs w:val="18"/>
        </w:rPr>
        <w:t>KEY RELATIONSHIPS</w:t>
      </w:r>
    </w:p>
    <w:p w:rsidR="0074209A" w:rsidRPr="00524AE5" w:rsidRDefault="0074209A" w:rsidP="0074209A">
      <w:pPr>
        <w:spacing w:before="20" w:after="40" w:line="288" w:lineRule="auto"/>
        <w:rPr>
          <w:rFonts w:cs="Arial"/>
          <w:b/>
          <w:sz w:val="18"/>
          <w:szCs w:val="18"/>
        </w:rPr>
      </w:pPr>
    </w:p>
    <w:p w:rsidR="0074209A" w:rsidRPr="00BE5A08" w:rsidRDefault="0074209A" w:rsidP="0074209A">
      <w:pPr>
        <w:spacing w:before="20" w:after="40" w:line="288" w:lineRule="auto"/>
        <w:rPr>
          <w:rFonts w:cs="Arial"/>
          <w:sz w:val="18"/>
          <w:szCs w:val="18"/>
        </w:rPr>
      </w:pPr>
      <w:r w:rsidRPr="00BE5A08">
        <w:rPr>
          <w:rFonts w:cs="Arial"/>
          <w:sz w:val="18"/>
          <w:szCs w:val="18"/>
        </w:rPr>
        <w:t>INTERNAL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24"/>
      </w:tblGrid>
      <w:tr w:rsidR="0074209A" w:rsidRPr="00524AE5" w:rsidTr="0002240B">
        <w:tc>
          <w:tcPr>
            <w:tcW w:w="3510" w:type="dxa"/>
          </w:tcPr>
          <w:p w:rsidR="0074209A" w:rsidRPr="00524AE5" w:rsidRDefault="0074209A" w:rsidP="0002240B">
            <w:pPr>
              <w:spacing w:line="480" w:lineRule="auto"/>
              <w:rPr>
                <w:rFonts w:cs="Arial"/>
                <w:b/>
                <w:sz w:val="18"/>
                <w:szCs w:val="18"/>
              </w:rPr>
            </w:pPr>
            <w:r w:rsidRPr="00524AE5">
              <w:rPr>
                <w:rFonts w:cs="Arial"/>
                <w:b/>
                <w:sz w:val="18"/>
                <w:szCs w:val="18"/>
              </w:rPr>
              <w:t>Contact</w:t>
            </w:r>
          </w:p>
        </w:tc>
        <w:tc>
          <w:tcPr>
            <w:tcW w:w="6124" w:type="dxa"/>
          </w:tcPr>
          <w:p w:rsidR="0074209A" w:rsidRPr="00524AE5" w:rsidRDefault="0074209A" w:rsidP="0002240B">
            <w:pPr>
              <w:spacing w:line="480" w:lineRule="auto"/>
              <w:rPr>
                <w:rFonts w:cs="Arial"/>
                <w:b/>
                <w:sz w:val="18"/>
                <w:szCs w:val="18"/>
              </w:rPr>
            </w:pPr>
            <w:r w:rsidRPr="00524AE5">
              <w:rPr>
                <w:rFonts w:cs="Arial"/>
                <w:b/>
                <w:sz w:val="18"/>
                <w:szCs w:val="18"/>
              </w:rPr>
              <w:t>Nature and Purpose of Relationship</w:t>
            </w:r>
          </w:p>
        </w:tc>
      </w:tr>
      <w:tr w:rsidR="0074209A" w:rsidRPr="00524AE5" w:rsidTr="0002240B">
        <w:tc>
          <w:tcPr>
            <w:tcW w:w="3510" w:type="dxa"/>
          </w:tcPr>
          <w:p w:rsidR="0074209A" w:rsidRPr="00524AE5" w:rsidDel="00860A83" w:rsidRDefault="0074209A" w:rsidP="0002240B">
            <w:pPr>
              <w:spacing w:line="480" w:lineRule="auto"/>
              <w:outlineLvl w:val="6"/>
              <w:rPr>
                <w:rFonts w:cs="Arial"/>
                <w:sz w:val="18"/>
                <w:szCs w:val="18"/>
              </w:rPr>
            </w:pPr>
            <w:r w:rsidRPr="00524AE5">
              <w:rPr>
                <w:rFonts w:cs="Arial"/>
                <w:sz w:val="18"/>
                <w:szCs w:val="18"/>
              </w:rPr>
              <w:t>Chief Executive</w:t>
            </w:r>
          </w:p>
        </w:tc>
        <w:tc>
          <w:tcPr>
            <w:tcW w:w="6124" w:type="dxa"/>
          </w:tcPr>
          <w:p w:rsidR="0074209A" w:rsidRPr="00524AE5" w:rsidRDefault="0074209A" w:rsidP="0002240B">
            <w:pPr>
              <w:spacing w:line="480" w:lineRule="auto"/>
              <w:outlineLvl w:val="6"/>
              <w:rPr>
                <w:rFonts w:cs="Arial"/>
                <w:sz w:val="18"/>
                <w:szCs w:val="18"/>
              </w:rPr>
            </w:pPr>
            <w:r w:rsidRPr="00524AE5">
              <w:rPr>
                <w:rFonts w:cs="Arial"/>
                <w:sz w:val="18"/>
                <w:szCs w:val="18"/>
              </w:rPr>
              <w:t xml:space="preserve">Provision of high quality proactive advice regarding Whānau Ora Commissioning.  </w:t>
            </w:r>
          </w:p>
        </w:tc>
      </w:tr>
      <w:tr w:rsidR="0074209A" w:rsidRPr="00524AE5" w:rsidTr="0002240B">
        <w:tc>
          <w:tcPr>
            <w:tcW w:w="3510" w:type="dxa"/>
          </w:tcPr>
          <w:p w:rsidR="0074209A" w:rsidRPr="00524AE5" w:rsidRDefault="0074209A" w:rsidP="0002240B">
            <w:pPr>
              <w:spacing w:line="480" w:lineRule="auto"/>
              <w:outlineLvl w:val="6"/>
              <w:rPr>
                <w:rFonts w:cs="Arial"/>
                <w:sz w:val="18"/>
                <w:szCs w:val="18"/>
              </w:rPr>
            </w:pPr>
            <w:r w:rsidRPr="00524AE5">
              <w:rPr>
                <w:rFonts w:cs="Arial"/>
                <w:sz w:val="18"/>
                <w:szCs w:val="18"/>
              </w:rPr>
              <w:t xml:space="preserve">Deputy Chief Executive </w:t>
            </w:r>
          </w:p>
        </w:tc>
        <w:tc>
          <w:tcPr>
            <w:tcW w:w="6124" w:type="dxa"/>
          </w:tcPr>
          <w:p w:rsidR="0074209A" w:rsidRPr="00524AE5" w:rsidRDefault="0074209A" w:rsidP="0002240B">
            <w:pPr>
              <w:spacing w:line="480" w:lineRule="auto"/>
              <w:outlineLvl w:val="6"/>
              <w:rPr>
                <w:rFonts w:cs="Arial"/>
                <w:color w:val="000000"/>
                <w:sz w:val="18"/>
                <w:szCs w:val="18"/>
              </w:rPr>
            </w:pPr>
            <w:r w:rsidRPr="00524AE5">
              <w:rPr>
                <w:rFonts w:cs="Arial"/>
                <w:sz w:val="18"/>
                <w:szCs w:val="18"/>
              </w:rPr>
              <w:t xml:space="preserve">Provision of high quality proactive advice regarding Whānau Ora Commissioning.  </w:t>
            </w:r>
          </w:p>
        </w:tc>
      </w:tr>
      <w:tr w:rsidR="0074209A" w:rsidRPr="00524AE5" w:rsidTr="0002240B">
        <w:tc>
          <w:tcPr>
            <w:tcW w:w="3510" w:type="dxa"/>
          </w:tcPr>
          <w:p w:rsidR="0074209A" w:rsidRPr="00524AE5" w:rsidRDefault="0074209A" w:rsidP="0002240B">
            <w:pPr>
              <w:spacing w:line="480" w:lineRule="auto"/>
              <w:outlineLvl w:val="6"/>
              <w:rPr>
                <w:rFonts w:cs="Arial"/>
                <w:sz w:val="18"/>
                <w:szCs w:val="18"/>
              </w:rPr>
            </w:pPr>
            <w:r w:rsidRPr="00524AE5">
              <w:rPr>
                <w:rFonts w:cs="Arial"/>
                <w:sz w:val="18"/>
                <w:szCs w:val="18"/>
              </w:rPr>
              <w:t>Manager, Whānau Ora Commissioning</w:t>
            </w:r>
          </w:p>
        </w:tc>
        <w:tc>
          <w:tcPr>
            <w:tcW w:w="6124" w:type="dxa"/>
          </w:tcPr>
          <w:p w:rsidR="0074209A" w:rsidRPr="00524AE5" w:rsidRDefault="0074209A" w:rsidP="0002240B">
            <w:pPr>
              <w:spacing w:line="480" w:lineRule="auto"/>
              <w:outlineLvl w:val="6"/>
              <w:rPr>
                <w:rFonts w:cs="Arial"/>
                <w:sz w:val="18"/>
                <w:szCs w:val="18"/>
              </w:rPr>
            </w:pPr>
            <w:r w:rsidRPr="00524AE5">
              <w:rPr>
                <w:rFonts w:cs="Arial"/>
                <w:sz w:val="18"/>
                <w:szCs w:val="18"/>
              </w:rPr>
              <w:t xml:space="preserve">Direct Report - Provision of high quality proactive advice regarding Whānau Ora Commissioning.  </w:t>
            </w:r>
          </w:p>
        </w:tc>
      </w:tr>
      <w:tr w:rsidR="0074209A" w:rsidRPr="00524AE5" w:rsidTr="0002240B">
        <w:tc>
          <w:tcPr>
            <w:tcW w:w="3510" w:type="dxa"/>
          </w:tcPr>
          <w:p w:rsidR="0074209A" w:rsidRPr="00524AE5" w:rsidRDefault="0074209A" w:rsidP="0002240B">
            <w:pPr>
              <w:spacing w:line="480" w:lineRule="auto"/>
              <w:outlineLvl w:val="6"/>
              <w:rPr>
                <w:rFonts w:cs="Arial"/>
                <w:sz w:val="18"/>
                <w:szCs w:val="18"/>
              </w:rPr>
            </w:pPr>
            <w:r w:rsidRPr="00524AE5">
              <w:rPr>
                <w:rFonts w:cs="Arial"/>
                <w:sz w:val="18"/>
                <w:szCs w:val="18"/>
              </w:rPr>
              <w:t>All Te Puni Kōkiri staff</w:t>
            </w:r>
          </w:p>
        </w:tc>
        <w:tc>
          <w:tcPr>
            <w:tcW w:w="6124" w:type="dxa"/>
          </w:tcPr>
          <w:p w:rsidR="0074209A" w:rsidRPr="00524AE5" w:rsidRDefault="0074209A" w:rsidP="0002240B">
            <w:pPr>
              <w:spacing w:line="480" w:lineRule="auto"/>
              <w:outlineLvl w:val="6"/>
              <w:rPr>
                <w:rFonts w:cs="Arial"/>
                <w:sz w:val="18"/>
                <w:szCs w:val="18"/>
              </w:rPr>
            </w:pPr>
            <w:r w:rsidRPr="00524AE5">
              <w:rPr>
                <w:rFonts w:cs="Arial"/>
                <w:sz w:val="18"/>
                <w:szCs w:val="18"/>
              </w:rPr>
              <w:t xml:space="preserve">Provision of high quality advice regarding Whānau Ora Commissioning.  </w:t>
            </w:r>
          </w:p>
        </w:tc>
      </w:tr>
    </w:tbl>
    <w:p w:rsidR="0074209A" w:rsidRPr="00524AE5" w:rsidRDefault="0074209A" w:rsidP="0074209A">
      <w:pPr>
        <w:spacing w:before="20" w:after="40" w:line="288" w:lineRule="auto"/>
        <w:rPr>
          <w:rFonts w:cs="Arial"/>
          <w:b/>
          <w:sz w:val="18"/>
          <w:szCs w:val="18"/>
        </w:rPr>
      </w:pPr>
    </w:p>
    <w:p w:rsidR="0074209A" w:rsidRPr="00BE5A08" w:rsidRDefault="0074209A" w:rsidP="0074209A">
      <w:pPr>
        <w:spacing w:line="480" w:lineRule="auto"/>
        <w:rPr>
          <w:rFonts w:cs="Arial"/>
          <w:sz w:val="18"/>
          <w:szCs w:val="18"/>
        </w:rPr>
      </w:pPr>
      <w:r w:rsidRPr="00BE5A08">
        <w:rPr>
          <w:rFonts w:cs="Arial"/>
          <w:sz w:val="18"/>
          <w:szCs w:val="18"/>
        </w:rPr>
        <w:t>EXTERNAL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24"/>
      </w:tblGrid>
      <w:tr w:rsidR="0074209A" w:rsidRPr="00524AE5" w:rsidTr="0002240B">
        <w:tc>
          <w:tcPr>
            <w:tcW w:w="3510" w:type="dxa"/>
          </w:tcPr>
          <w:p w:rsidR="0074209A" w:rsidRPr="00524AE5" w:rsidRDefault="0074209A" w:rsidP="0002240B">
            <w:pPr>
              <w:pStyle w:val="BodyText"/>
              <w:spacing w:before="0" w:line="480" w:lineRule="auto"/>
              <w:rPr>
                <w:rFonts w:cs="Arial"/>
                <w:b/>
                <w:sz w:val="18"/>
                <w:szCs w:val="18"/>
              </w:rPr>
            </w:pPr>
            <w:r w:rsidRPr="00524AE5">
              <w:rPr>
                <w:rFonts w:cs="Arial"/>
                <w:b/>
                <w:sz w:val="18"/>
                <w:szCs w:val="18"/>
              </w:rPr>
              <w:t>Contact</w:t>
            </w:r>
          </w:p>
        </w:tc>
        <w:tc>
          <w:tcPr>
            <w:tcW w:w="6124" w:type="dxa"/>
          </w:tcPr>
          <w:p w:rsidR="0074209A" w:rsidRPr="00524AE5" w:rsidRDefault="0074209A" w:rsidP="0002240B">
            <w:pPr>
              <w:pStyle w:val="BodyText"/>
              <w:spacing w:before="0" w:line="480" w:lineRule="auto"/>
              <w:rPr>
                <w:rFonts w:cs="Arial"/>
                <w:b/>
                <w:sz w:val="18"/>
                <w:szCs w:val="18"/>
              </w:rPr>
            </w:pPr>
            <w:r w:rsidRPr="00524AE5">
              <w:rPr>
                <w:rFonts w:cs="Arial"/>
                <w:b/>
                <w:sz w:val="18"/>
                <w:szCs w:val="18"/>
              </w:rPr>
              <w:t>Nature and Purpose of Relationship</w:t>
            </w:r>
          </w:p>
        </w:tc>
      </w:tr>
      <w:tr w:rsidR="0074209A" w:rsidRPr="00524AE5" w:rsidTr="0002240B">
        <w:tc>
          <w:tcPr>
            <w:tcW w:w="3510" w:type="dxa"/>
          </w:tcPr>
          <w:p w:rsidR="0074209A" w:rsidRPr="00524AE5" w:rsidRDefault="0074209A" w:rsidP="0002240B">
            <w:pPr>
              <w:spacing w:line="480" w:lineRule="auto"/>
              <w:jc w:val="both"/>
              <w:outlineLvl w:val="6"/>
              <w:rPr>
                <w:rFonts w:cs="Arial"/>
                <w:sz w:val="18"/>
                <w:szCs w:val="18"/>
              </w:rPr>
            </w:pPr>
            <w:r w:rsidRPr="00524AE5">
              <w:rPr>
                <w:rFonts w:cs="Arial"/>
                <w:sz w:val="18"/>
                <w:szCs w:val="18"/>
              </w:rPr>
              <w:t>Office of the Minister for Whānau Ora</w:t>
            </w:r>
          </w:p>
        </w:tc>
        <w:tc>
          <w:tcPr>
            <w:tcW w:w="6124" w:type="dxa"/>
          </w:tcPr>
          <w:p w:rsidR="0074209A" w:rsidRPr="00524AE5" w:rsidRDefault="0074209A" w:rsidP="0002240B">
            <w:pPr>
              <w:spacing w:line="480" w:lineRule="auto"/>
              <w:jc w:val="both"/>
              <w:outlineLvl w:val="6"/>
              <w:rPr>
                <w:rFonts w:cs="Arial"/>
                <w:sz w:val="18"/>
                <w:szCs w:val="18"/>
              </w:rPr>
            </w:pPr>
            <w:r w:rsidRPr="00524AE5">
              <w:rPr>
                <w:rFonts w:cs="Arial"/>
                <w:sz w:val="18"/>
                <w:szCs w:val="18"/>
              </w:rPr>
              <w:t>Directly brief and advise the Minister</w:t>
            </w:r>
          </w:p>
        </w:tc>
      </w:tr>
      <w:tr w:rsidR="0074209A" w:rsidRPr="00524AE5" w:rsidTr="0002240B">
        <w:tc>
          <w:tcPr>
            <w:tcW w:w="3510" w:type="dxa"/>
          </w:tcPr>
          <w:p w:rsidR="0074209A" w:rsidRPr="00524AE5" w:rsidRDefault="0074209A" w:rsidP="0002240B">
            <w:pPr>
              <w:pStyle w:val="Heading7"/>
              <w:spacing w:before="0" w:after="0" w:line="480" w:lineRule="auto"/>
              <w:rPr>
                <w:rFonts w:ascii="Arial" w:hAnsi="Arial" w:cs="Arial"/>
                <w:sz w:val="18"/>
                <w:szCs w:val="18"/>
              </w:rPr>
            </w:pPr>
            <w:r w:rsidRPr="00524AE5">
              <w:rPr>
                <w:rFonts w:ascii="Arial" w:hAnsi="Arial" w:cs="Arial"/>
                <w:sz w:val="18"/>
                <w:szCs w:val="18"/>
              </w:rPr>
              <w:t>Commissioning Agencies</w:t>
            </w:r>
          </w:p>
        </w:tc>
        <w:tc>
          <w:tcPr>
            <w:tcW w:w="6124" w:type="dxa"/>
          </w:tcPr>
          <w:p w:rsidR="0074209A" w:rsidRPr="00524AE5" w:rsidRDefault="0074209A" w:rsidP="0002240B">
            <w:pPr>
              <w:pStyle w:val="Heading7"/>
              <w:spacing w:before="0" w:after="0"/>
              <w:rPr>
                <w:rFonts w:ascii="Arial" w:hAnsi="Arial" w:cs="Arial"/>
                <w:sz w:val="18"/>
                <w:szCs w:val="18"/>
              </w:rPr>
            </w:pPr>
            <w:r w:rsidRPr="00524AE5">
              <w:rPr>
                <w:rFonts w:ascii="Arial" w:hAnsi="Arial" w:cs="Arial"/>
                <w:sz w:val="18"/>
                <w:szCs w:val="18"/>
              </w:rPr>
              <w:t xml:space="preserve">Assist with managing the contractual </w:t>
            </w:r>
            <w:r>
              <w:rPr>
                <w:rFonts w:ascii="Arial" w:hAnsi="Arial" w:cs="Arial"/>
                <w:sz w:val="18"/>
                <w:szCs w:val="18"/>
              </w:rPr>
              <w:t xml:space="preserve">relationship with Commissioning </w:t>
            </w:r>
            <w:r w:rsidRPr="00524AE5">
              <w:rPr>
                <w:rFonts w:ascii="Arial" w:hAnsi="Arial" w:cs="Arial"/>
                <w:sz w:val="18"/>
                <w:szCs w:val="18"/>
              </w:rPr>
              <w:t>Agencies</w:t>
            </w:r>
          </w:p>
        </w:tc>
      </w:tr>
      <w:tr w:rsidR="0074209A" w:rsidRPr="00524AE5" w:rsidTr="0002240B">
        <w:tc>
          <w:tcPr>
            <w:tcW w:w="3510" w:type="dxa"/>
          </w:tcPr>
          <w:p w:rsidR="0074209A" w:rsidRPr="00524AE5" w:rsidRDefault="0074209A" w:rsidP="0002240B">
            <w:pPr>
              <w:pStyle w:val="Heading7"/>
              <w:spacing w:before="0" w:after="0" w:line="480" w:lineRule="auto"/>
              <w:rPr>
                <w:rFonts w:ascii="Arial" w:hAnsi="Arial" w:cs="Arial"/>
                <w:sz w:val="18"/>
                <w:szCs w:val="18"/>
              </w:rPr>
            </w:pPr>
            <w:r w:rsidRPr="00524AE5">
              <w:rPr>
                <w:rFonts w:ascii="Arial" w:hAnsi="Arial" w:cs="Arial"/>
                <w:sz w:val="18"/>
                <w:szCs w:val="18"/>
              </w:rPr>
              <w:t>State Sector Partners</w:t>
            </w:r>
          </w:p>
        </w:tc>
        <w:tc>
          <w:tcPr>
            <w:tcW w:w="6124" w:type="dxa"/>
          </w:tcPr>
          <w:p w:rsidR="0074209A" w:rsidRPr="00524AE5" w:rsidRDefault="0074209A" w:rsidP="0002240B">
            <w:pPr>
              <w:pStyle w:val="Heading7"/>
              <w:spacing w:before="0" w:after="0" w:line="480" w:lineRule="auto"/>
              <w:rPr>
                <w:rFonts w:ascii="Arial" w:hAnsi="Arial" w:cs="Arial"/>
                <w:sz w:val="18"/>
                <w:szCs w:val="18"/>
              </w:rPr>
            </w:pPr>
            <w:r w:rsidRPr="00524AE5">
              <w:rPr>
                <w:rFonts w:ascii="Arial" w:hAnsi="Arial" w:cs="Arial"/>
                <w:sz w:val="18"/>
                <w:szCs w:val="18"/>
              </w:rPr>
              <w:t>Participate in cross agency programmes if required</w:t>
            </w:r>
          </w:p>
        </w:tc>
      </w:tr>
    </w:tbl>
    <w:p w:rsidR="0074209A" w:rsidRPr="007F3506" w:rsidRDefault="0074209A" w:rsidP="007F3506">
      <w:bookmarkStart w:id="0" w:name="_GoBack"/>
      <w:bookmarkEnd w:id="0"/>
    </w:p>
    <w:p w:rsidR="007F3506" w:rsidRDefault="007F3506" w:rsidP="007F3506">
      <w:pPr>
        <w:rPr>
          <w:lang w:val="en-AU"/>
        </w:rPr>
      </w:pPr>
    </w:p>
    <w:p w:rsidR="007F3506" w:rsidRDefault="007F3506" w:rsidP="007F3506">
      <w:pPr>
        <w:rPr>
          <w:lang w:val="en-AU"/>
        </w:rPr>
      </w:pPr>
    </w:p>
    <w:p w:rsidR="007F3506" w:rsidRPr="007F3506" w:rsidRDefault="007F3506" w:rsidP="007F3506">
      <w:pPr>
        <w:rPr>
          <w:lang w:val="en-AU"/>
        </w:rPr>
      </w:pPr>
    </w:p>
    <w:p w:rsidR="0074209A" w:rsidRPr="00524AE5" w:rsidRDefault="0074209A" w:rsidP="007F3506">
      <w:pPr>
        <w:pStyle w:val="Heading7"/>
        <w:keepNext/>
        <w:pBdr>
          <w:bottom w:val="single" w:sz="4" w:space="1" w:color="auto"/>
        </w:pBdr>
        <w:spacing w:after="0"/>
        <w:rPr>
          <w:rFonts w:ascii="Arial" w:hAnsi="Arial" w:cs="Arial"/>
          <w:b/>
          <w:sz w:val="18"/>
          <w:szCs w:val="18"/>
        </w:rPr>
      </w:pPr>
      <w:r w:rsidRPr="00524AE5">
        <w:rPr>
          <w:rFonts w:ascii="Arial" w:hAnsi="Arial" w:cs="Arial"/>
          <w:b/>
          <w:sz w:val="18"/>
          <w:szCs w:val="18"/>
        </w:rPr>
        <w:lastRenderedPageBreak/>
        <w:t xml:space="preserve">DECISION MAKING AUTHORITY </w:t>
      </w:r>
    </w:p>
    <w:p w:rsidR="0074209A" w:rsidRPr="00524AE5" w:rsidRDefault="0074209A" w:rsidP="0074209A">
      <w:pPr>
        <w:pStyle w:val="Heading7"/>
        <w:spacing w:after="0"/>
        <w:rPr>
          <w:rFonts w:ascii="Arial" w:hAnsi="Arial" w:cs="Arial"/>
          <w:sz w:val="18"/>
          <w:szCs w:val="18"/>
        </w:rPr>
      </w:pPr>
      <w:r w:rsidRPr="00524AE5">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74209A" w:rsidRPr="00524AE5" w:rsidRDefault="0074209A" w:rsidP="0074209A">
      <w:pPr>
        <w:pStyle w:val="Heading7"/>
        <w:spacing w:after="0"/>
        <w:rPr>
          <w:rFonts w:ascii="Arial" w:hAnsi="Arial" w:cs="Arial"/>
          <w:b/>
          <w:caps/>
          <w:sz w:val="18"/>
          <w:szCs w:val="18"/>
        </w:rPr>
      </w:pPr>
      <w:r w:rsidRPr="00524AE5">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b/>
                <w:caps/>
                <w:sz w:val="18"/>
                <w:szCs w:val="18"/>
              </w:rPr>
            </w:pPr>
            <w:r w:rsidRPr="00524AE5">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b/>
                <w:caps/>
                <w:sz w:val="18"/>
                <w:szCs w:val="18"/>
              </w:rPr>
            </w:pPr>
            <w:r w:rsidRPr="00524AE5">
              <w:rPr>
                <w:rFonts w:ascii="Arial" w:hAnsi="Arial" w:cs="Arial"/>
                <w:b/>
                <w:caps/>
                <w:sz w:val="18"/>
                <w:szCs w:val="18"/>
              </w:rPr>
              <w:t>Delegated Authority</w:t>
            </w:r>
          </w:p>
        </w:tc>
      </w:tr>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sz w:val="18"/>
                <w:szCs w:val="18"/>
              </w:rPr>
            </w:pPr>
            <w:r w:rsidRPr="00524AE5">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74209A" w:rsidRPr="00DA7057" w:rsidRDefault="0074209A" w:rsidP="0002240B">
            <w:pPr>
              <w:pStyle w:val="Heading7"/>
              <w:spacing w:before="0" w:after="0" w:line="480" w:lineRule="auto"/>
              <w:ind w:left="181"/>
              <w:rPr>
                <w:rFonts w:ascii="Arial" w:hAnsi="Arial" w:cs="Arial"/>
                <w:caps/>
                <w:sz w:val="18"/>
                <w:szCs w:val="18"/>
              </w:rPr>
            </w:pPr>
            <w:r w:rsidRPr="00DA7057">
              <w:rPr>
                <w:rFonts w:ascii="Arial" w:hAnsi="Arial" w:cs="Arial"/>
                <w:caps/>
                <w:sz w:val="18"/>
                <w:szCs w:val="18"/>
              </w:rPr>
              <w:t>nil</w:t>
            </w:r>
          </w:p>
        </w:tc>
      </w:tr>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sz w:val="18"/>
                <w:szCs w:val="18"/>
              </w:rPr>
            </w:pPr>
            <w:r w:rsidRPr="00524AE5">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74209A" w:rsidRPr="00DA7057" w:rsidRDefault="0074209A" w:rsidP="0002240B">
            <w:pPr>
              <w:pStyle w:val="Heading7"/>
              <w:spacing w:before="0" w:after="0" w:line="480" w:lineRule="auto"/>
              <w:ind w:left="181"/>
              <w:rPr>
                <w:rFonts w:ascii="Arial" w:hAnsi="Arial" w:cs="Arial"/>
                <w:caps/>
                <w:sz w:val="18"/>
                <w:szCs w:val="18"/>
              </w:rPr>
            </w:pPr>
            <w:r w:rsidRPr="00DA7057">
              <w:rPr>
                <w:rFonts w:ascii="Arial" w:hAnsi="Arial" w:cs="Arial"/>
                <w:caps/>
                <w:sz w:val="18"/>
                <w:szCs w:val="18"/>
              </w:rPr>
              <w:t>nil</w:t>
            </w:r>
          </w:p>
        </w:tc>
      </w:tr>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sz w:val="18"/>
                <w:szCs w:val="18"/>
              </w:rPr>
            </w:pPr>
            <w:r w:rsidRPr="00524AE5">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74209A" w:rsidRPr="00DA7057" w:rsidRDefault="0074209A" w:rsidP="0002240B">
            <w:pPr>
              <w:pStyle w:val="Heading7"/>
              <w:spacing w:before="0" w:after="0" w:line="480" w:lineRule="auto"/>
              <w:ind w:left="181"/>
              <w:rPr>
                <w:rFonts w:ascii="Arial" w:hAnsi="Arial" w:cs="Arial"/>
                <w:caps/>
                <w:sz w:val="18"/>
                <w:szCs w:val="18"/>
              </w:rPr>
            </w:pPr>
            <w:r w:rsidRPr="00DA7057">
              <w:rPr>
                <w:rFonts w:ascii="Arial" w:hAnsi="Arial" w:cs="Arial"/>
                <w:caps/>
                <w:sz w:val="18"/>
                <w:szCs w:val="18"/>
              </w:rPr>
              <w:t>nil</w:t>
            </w:r>
          </w:p>
        </w:tc>
      </w:tr>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sz w:val="18"/>
                <w:szCs w:val="18"/>
              </w:rPr>
            </w:pPr>
            <w:r w:rsidRPr="00524AE5">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74209A" w:rsidRPr="00DA7057" w:rsidRDefault="0074209A" w:rsidP="0002240B">
            <w:pPr>
              <w:pStyle w:val="Heading7"/>
              <w:spacing w:before="0" w:after="0" w:line="480" w:lineRule="auto"/>
              <w:ind w:left="181"/>
              <w:rPr>
                <w:rFonts w:ascii="Arial" w:hAnsi="Arial" w:cs="Arial"/>
                <w:caps/>
                <w:sz w:val="18"/>
                <w:szCs w:val="18"/>
              </w:rPr>
            </w:pPr>
            <w:r w:rsidRPr="00DA7057">
              <w:rPr>
                <w:rFonts w:ascii="Arial" w:hAnsi="Arial" w:cs="Arial"/>
                <w:caps/>
                <w:sz w:val="18"/>
                <w:szCs w:val="18"/>
              </w:rPr>
              <w:t>nil</w:t>
            </w:r>
          </w:p>
        </w:tc>
      </w:tr>
    </w:tbl>
    <w:p w:rsidR="0074209A" w:rsidRDefault="0074209A" w:rsidP="0074209A">
      <w:pPr>
        <w:pStyle w:val="Heading7"/>
        <w:spacing w:before="120" w:after="0"/>
        <w:rPr>
          <w:rFonts w:ascii="Arial" w:hAnsi="Arial" w:cs="Arial"/>
          <w:b/>
          <w:caps/>
          <w:sz w:val="18"/>
          <w:szCs w:val="18"/>
        </w:rPr>
      </w:pPr>
    </w:p>
    <w:p w:rsidR="0074209A" w:rsidRPr="004769BF" w:rsidRDefault="0074209A" w:rsidP="0074209A">
      <w:pPr>
        <w:pStyle w:val="Heading7"/>
        <w:spacing w:before="120" w:after="0"/>
        <w:rPr>
          <w:rFonts w:ascii="Arial" w:hAnsi="Arial" w:cs="Arial"/>
          <w:b/>
          <w:caps/>
          <w:sz w:val="18"/>
          <w:szCs w:val="18"/>
        </w:rPr>
      </w:pPr>
      <w:r w:rsidRPr="00524AE5">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4769BF" w:rsidRDefault="0074209A" w:rsidP="0002240B">
            <w:pPr>
              <w:pStyle w:val="Heading7"/>
              <w:spacing w:before="0" w:after="0" w:line="480" w:lineRule="auto"/>
              <w:ind w:left="181"/>
              <w:rPr>
                <w:rFonts w:ascii="Arial" w:hAnsi="Arial" w:cs="Arial"/>
                <w:caps/>
                <w:sz w:val="18"/>
                <w:szCs w:val="18"/>
              </w:rPr>
            </w:pPr>
            <w:r w:rsidRPr="004769BF">
              <w:rPr>
                <w:rFonts w:ascii="Arial" w:hAnsi="Arial" w:cs="Arial"/>
                <w:sz w:val="18"/>
                <w:szCs w:val="18"/>
              </w:rPr>
              <w:t xml:space="preserve">Delegation Level </w:t>
            </w:r>
          </w:p>
        </w:tc>
        <w:tc>
          <w:tcPr>
            <w:tcW w:w="6153" w:type="dxa"/>
            <w:tcBorders>
              <w:top w:val="single" w:sz="4" w:space="0" w:color="auto"/>
              <w:left w:val="single" w:sz="4" w:space="0" w:color="auto"/>
              <w:bottom w:val="single" w:sz="4" w:space="0" w:color="auto"/>
              <w:right w:val="single" w:sz="4" w:space="0" w:color="auto"/>
            </w:tcBorders>
            <w:hideMark/>
          </w:tcPr>
          <w:p w:rsidR="0074209A" w:rsidRPr="00DA7057" w:rsidRDefault="0074209A" w:rsidP="0002240B">
            <w:pPr>
              <w:pStyle w:val="Heading7"/>
              <w:spacing w:before="0" w:after="0" w:line="480" w:lineRule="auto"/>
              <w:ind w:left="181"/>
              <w:rPr>
                <w:rFonts w:ascii="Arial" w:hAnsi="Arial" w:cs="Arial"/>
                <w:caps/>
                <w:sz w:val="18"/>
                <w:szCs w:val="18"/>
              </w:rPr>
            </w:pPr>
            <w:r w:rsidRPr="00DA7057">
              <w:rPr>
                <w:rFonts w:ascii="Arial" w:hAnsi="Arial" w:cs="Arial"/>
                <w:sz w:val="18"/>
                <w:szCs w:val="18"/>
              </w:rPr>
              <w:t>NIL</w:t>
            </w:r>
          </w:p>
        </w:tc>
      </w:tr>
      <w:tr w:rsidR="0074209A" w:rsidRPr="00524AE5" w:rsidTr="0002240B">
        <w:tc>
          <w:tcPr>
            <w:tcW w:w="3510" w:type="dxa"/>
            <w:tcBorders>
              <w:top w:val="single" w:sz="4" w:space="0" w:color="auto"/>
              <w:left w:val="single" w:sz="4" w:space="0" w:color="auto"/>
              <w:bottom w:val="single" w:sz="4" w:space="0" w:color="auto"/>
              <w:right w:val="single" w:sz="4" w:space="0" w:color="auto"/>
            </w:tcBorders>
            <w:hideMark/>
          </w:tcPr>
          <w:p w:rsidR="0074209A" w:rsidRPr="00524AE5" w:rsidRDefault="0074209A" w:rsidP="0002240B">
            <w:pPr>
              <w:pStyle w:val="Heading7"/>
              <w:spacing w:before="0" w:after="0" w:line="480" w:lineRule="auto"/>
              <w:ind w:left="181"/>
              <w:rPr>
                <w:rFonts w:ascii="Arial" w:hAnsi="Arial" w:cs="Arial"/>
                <w:sz w:val="18"/>
                <w:szCs w:val="18"/>
              </w:rPr>
            </w:pPr>
            <w:r>
              <w:rPr>
                <w:rFonts w:ascii="Arial" w:hAnsi="Arial" w:cs="Arial"/>
                <w:sz w:val="18"/>
                <w:szCs w:val="18"/>
              </w:rPr>
              <w:t>Maximum E</w:t>
            </w:r>
            <w:r w:rsidRPr="00524AE5">
              <w:rPr>
                <w:rFonts w:ascii="Arial" w:hAnsi="Arial" w:cs="Arial"/>
                <w:sz w:val="18"/>
                <w:szCs w:val="18"/>
              </w:rPr>
              <w:t>xpenditure</w:t>
            </w:r>
            <w:r>
              <w:rPr>
                <w:rFonts w:ascii="Arial" w:hAnsi="Arial" w:cs="Arial"/>
                <w:sz w:val="18"/>
                <w:szCs w:val="18"/>
              </w:rPr>
              <w:t xml:space="preserve"> Limit</w:t>
            </w:r>
          </w:p>
        </w:tc>
        <w:tc>
          <w:tcPr>
            <w:tcW w:w="6153" w:type="dxa"/>
            <w:tcBorders>
              <w:top w:val="single" w:sz="4" w:space="0" w:color="auto"/>
              <w:left w:val="single" w:sz="4" w:space="0" w:color="auto"/>
              <w:bottom w:val="single" w:sz="4" w:space="0" w:color="auto"/>
              <w:right w:val="single" w:sz="4" w:space="0" w:color="auto"/>
            </w:tcBorders>
            <w:hideMark/>
          </w:tcPr>
          <w:p w:rsidR="0074209A" w:rsidRPr="00DA7057" w:rsidRDefault="0074209A" w:rsidP="0002240B">
            <w:pPr>
              <w:pStyle w:val="Heading7"/>
              <w:spacing w:before="0" w:after="0" w:line="480" w:lineRule="auto"/>
              <w:ind w:left="181"/>
              <w:rPr>
                <w:rFonts w:ascii="Arial" w:hAnsi="Arial" w:cs="Arial"/>
                <w:sz w:val="18"/>
                <w:szCs w:val="18"/>
              </w:rPr>
            </w:pPr>
            <w:r w:rsidRPr="00DA7057">
              <w:rPr>
                <w:rFonts w:ascii="Arial" w:hAnsi="Arial" w:cs="Arial"/>
                <w:sz w:val="18"/>
                <w:szCs w:val="18"/>
              </w:rPr>
              <w:t>NIL</w:t>
            </w:r>
          </w:p>
        </w:tc>
      </w:tr>
    </w:tbl>
    <w:p w:rsidR="0074209A" w:rsidRDefault="0074209A" w:rsidP="0074209A">
      <w:pPr>
        <w:rPr>
          <w:rFonts w:cs="Arial"/>
          <w:sz w:val="18"/>
          <w:szCs w:val="18"/>
        </w:rPr>
      </w:pPr>
    </w:p>
    <w:p w:rsidR="0074209A" w:rsidRPr="00524AE5" w:rsidRDefault="0074209A" w:rsidP="0074209A">
      <w:pPr>
        <w:rPr>
          <w:rFonts w:cs="Arial"/>
          <w:sz w:val="18"/>
          <w:szCs w:val="18"/>
        </w:rPr>
      </w:pPr>
    </w:p>
    <w:p w:rsidR="00592655" w:rsidRPr="004B465B" w:rsidRDefault="00592655" w:rsidP="0074209A">
      <w:pPr>
        <w:rPr>
          <w:rFonts w:cs="Arial"/>
          <w:caps/>
          <w:sz w:val="18"/>
          <w:szCs w:val="18"/>
        </w:rPr>
      </w:pPr>
    </w:p>
    <w:sectPr w:rsidR="00592655" w:rsidRPr="004B465B"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F5" w:rsidRDefault="00EF5AF5" w:rsidP="00774E31">
      <w:r>
        <w:separator/>
      </w:r>
    </w:p>
  </w:endnote>
  <w:endnote w:type="continuationSeparator" w:id="0">
    <w:p w:rsidR="00EF5AF5" w:rsidRDefault="00EF5AF5"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F5" w:rsidRDefault="00EF5AF5" w:rsidP="00774E31">
      <w:r>
        <w:separator/>
      </w:r>
    </w:p>
  </w:footnote>
  <w:footnote w:type="continuationSeparator" w:id="0">
    <w:p w:rsidR="00EF5AF5" w:rsidRDefault="00EF5AF5"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en-US"/>
      </w:rPr>
      <w:drawing>
        <wp:inline distT="0" distB="0" distL="0" distR="0" wp14:anchorId="786894A0" wp14:editId="5F1AAE11">
          <wp:extent cx="6116955" cy="769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4FC"/>
    <w:multiLevelType w:val="hybridMultilevel"/>
    <w:tmpl w:val="B846D878"/>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 w15:restartNumberingAfterBreak="0">
    <w:nsid w:val="06B87F31"/>
    <w:multiLevelType w:val="hybridMultilevel"/>
    <w:tmpl w:val="91DACF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3B5254"/>
    <w:multiLevelType w:val="hybridMultilevel"/>
    <w:tmpl w:val="28A463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223025C"/>
    <w:multiLevelType w:val="hybridMultilevel"/>
    <w:tmpl w:val="44DC2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3E04CE"/>
    <w:multiLevelType w:val="hybridMultilevel"/>
    <w:tmpl w:val="0DBAE75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5"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92181"/>
    <w:multiLevelType w:val="hybridMultilevel"/>
    <w:tmpl w:val="06623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325A64"/>
    <w:multiLevelType w:val="hybridMultilevel"/>
    <w:tmpl w:val="E0721D96"/>
    <w:lvl w:ilvl="0" w:tplc="A56A4214">
      <w:start w:val="1"/>
      <w:numFmt w:val="bullet"/>
      <w:lvlText w:val=""/>
      <w:lvlJc w:val="left"/>
      <w:pPr>
        <w:ind w:left="680" w:hanging="25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2955F0"/>
    <w:multiLevelType w:val="hybridMultilevel"/>
    <w:tmpl w:val="1D70BE22"/>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9" w15:restartNumberingAfterBreak="0">
    <w:nsid w:val="22153F0B"/>
    <w:multiLevelType w:val="hybridMultilevel"/>
    <w:tmpl w:val="308E2F5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23E6559A"/>
    <w:multiLevelType w:val="hybridMultilevel"/>
    <w:tmpl w:val="97EEEC20"/>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1" w15:restartNumberingAfterBreak="0">
    <w:nsid w:val="2A7F035C"/>
    <w:multiLevelType w:val="hybridMultilevel"/>
    <w:tmpl w:val="9322192C"/>
    <w:lvl w:ilvl="0" w:tplc="41002D92">
      <w:numFmt w:val="bullet"/>
      <w:lvlText w:val=""/>
      <w:lvlJc w:val="left"/>
      <w:pPr>
        <w:ind w:left="1125" w:hanging="405"/>
      </w:pPr>
      <w:rPr>
        <w:rFonts w:ascii="Symbol" w:eastAsiaTheme="minorHAnsi" w:hAnsi="Symbol" w:cs="Times New Roman" w:hint="default"/>
        <w:sz w:val="1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77A45FB"/>
    <w:multiLevelType w:val="hybridMultilevel"/>
    <w:tmpl w:val="C6D470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C604C93"/>
    <w:multiLevelType w:val="hybridMultilevel"/>
    <w:tmpl w:val="F65AA0A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4" w15:restartNumberingAfterBreak="0">
    <w:nsid w:val="52ED0715"/>
    <w:multiLevelType w:val="hybridMultilevel"/>
    <w:tmpl w:val="C0A28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C83EDE"/>
    <w:multiLevelType w:val="hybridMultilevel"/>
    <w:tmpl w:val="1500F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7D6C2D"/>
    <w:multiLevelType w:val="multilevel"/>
    <w:tmpl w:val="8A623964"/>
    <w:lvl w:ilvl="0">
      <w:start w:val="1"/>
      <w:numFmt w:val="bullet"/>
      <w:pStyle w:val="TSBullet1"/>
      <w:lvlText w:val=""/>
      <w:lvlJc w:val="left"/>
      <w:pPr>
        <w:tabs>
          <w:tab w:val="num" w:pos="215"/>
        </w:tabs>
        <w:ind w:left="215" w:hanging="215"/>
      </w:pPr>
      <w:rPr>
        <w:rFonts w:ascii="Symbol" w:hAnsi="Symbol" w:hint="default"/>
        <w:color w:val="auto"/>
      </w:rPr>
    </w:lvl>
    <w:lvl w:ilvl="1">
      <w:start w:val="1"/>
      <w:numFmt w:val="bullet"/>
      <w:pStyle w:val="TSBullet2"/>
      <w:lvlText w:val="-"/>
      <w:lvlJc w:val="left"/>
      <w:pPr>
        <w:tabs>
          <w:tab w:val="num" w:pos="425"/>
        </w:tabs>
        <w:ind w:left="425" w:hanging="210"/>
      </w:pPr>
      <w:rPr>
        <w:rFonts w:ascii="Courier New" w:hAnsi="Courier New" w:hint="default"/>
      </w:rPr>
    </w:lvl>
    <w:lvl w:ilvl="2">
      <w:start w:val="1"/>
      <w:numFmt w:val="bullet"/>
      <w:pStyle w:val="TSBullet3"/>
      <w:lvlText w:val=""/>
      <w:lvlJc w:val="left"/>
      <w:pPr>
        <w:tabs>
          <w:tab w:val="num" w:pos="641"/>
        </w:tabs>
        <w:ind w:left="641" w:hanging="216"/>
      </w:pPr>
      <w:rPr>
        <w:rFonts w:ascii="Wingdings" w:hAnsi="Wingding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A1284E"/>
    <w:multiLevelType w:val="hybridMultilevel"/>
    <w:tmpl w:val="E474D3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BD58B3"/>
    <w:multiLevelType w:val="hybridMultilevel"/>
    <w:tmpl w:val="4C7457DE"/>
    <w:lvl w:ilvl="0" w:tplc="A56A4214">
      <w:start w:val="1"/>
      <w:numFmt w:val="bullet"/>
      <w:lvlText w:val=""/>
      <w:lvlJc w:val="left"/>
      <w:pPr>
        <w:ind w:left="680" w:hanging="25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9" w15:restartNumberingAfterBreak="0">
    <w:nsid w:val="5D1E011B"/>
    <w:multiLevelType w:val="multilevel"/>
    <w:tmpl w:val="CD7CB5F0"/>
    <w:lvl w:ilvl="0">
      <w:start w:val="1"/>
      <w:numFmt w:val="bullet"/>
      <w:pStyle w:val="USBullet1"/>
      <w:lvlText w:val=""/>
      <w:lvlJc w:val="left"/>
      <w:pPr>
        <w:tabs>
          <w:tab w:val="num" w:pos="1145"/>
        </w:tabs>
        <w:ind w:left="1145" w:hanging="425"/>
      </w:pPr>
      <w:rPr>
        <w:rFonts w:ascii="Symbol" w:hAnsi="Symbol" w:hint="default"/>
        <w:color w:val="auto"/>
      </w:rPr>
    </w:lvl>
    <w:lvl w:ilvl="1">
      <w:start w:val="1"/>
      <w:numFmt w:val="bullet"/>
      <w:pStyle w:val="USBullet2"/>
      <w:lvlText w:val="-"/>
      <w:lvlJc w:val="left"/>
      <w:pPr>
        <w:tabs>
          <w:tab w:val="num" w:pos="1571"/>
        </w:tabs>
        <w:ind w:left="1571" w:hanging="426"/>
      </w:pPr>
      <w:rPr>
        <w:rFonts w:ascii="Courier New" w:hAnsi="Courier New" w:cs="Times New Roman" w:hint="default"/>
      </w:rPr>
    </w:lvl>
    <w:lvl w:ilvl="2">
      <w:start w:val="1"/>
      <w:numFmt w:val="bullet"/>
      <w:pStyle w:val="USBullet3"/>
      <w:lvlText w:val=""/>
      <w:lvlJc w:val="left"/>
      <w:pPr>
        <w:tabs>
          <w:tab w:val="num" w:pos="1996"/>
        </w:tabs>
        <w:ind w:left="1996" w:hanging="425"/>
      </w:pPr>
      <w:rPr>
        <w:rFonts w:ascii="Wingdings" w:hAnsi="Wingdings" w:hint="default"/>
      </w:rPr>
    </w:lvl>
    <w:lvl w:ilvl="3">
      <w:start w:val="1"/>
      <w:numFmt w:val="none"/>
      <w:suff w:val="nothing"/>
      <w:lvlText w:val=""/>
      <w:lvlJc w:val="left"/>
      <w:pPr>
        <w:ind w:left="1996" w:firstLine="0"/>
      </w:p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6EB9070B"/>
    <w:multiLevelType w:val="hybridMultilevel"/>
    <w:tmpl w:val="DAE081A0"/>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752C8"/>
    <w:multiLevelType w:val="hybridMultilevel"/>
    <w:tmpl w:val="DDAC8FB6"/>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7A696323"/>
    <w:multiLevelType w:val="hybridMultilevel"/>
    <w:tmpl w:val="E3F614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F4016D7"/>
    <w:multiLevelType w:val="hybridMultilevel"/>
    <w:tmpl w:val="B01EEC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16"/>
  </w:num>
  <w:num w:numId="4">
    <w:abstractNumId w:val="19"/>
    <w:lvlOverride w:ilvl="0"/>
    <w:lvlOverride w:ilvl="1"/>
    <w:lvlOverride w:ilvl="2"/>
    <w:lvlOverride w:ilvl="3">
      <w:startOverride w:val="1"/>
    </w:lvlOverride>
    <w:lvlOverride w:ilvl="4"/>
    <w:lvlOverride w:ilvl="5"/>
    <w:lvlOverride w:ilvl="6"/>
    <w:lvlOverride w:ilvl="7"/>
    <w:lvlOverride w:ilvl="8"/>
  </w:num>
  <w:num w:numId="5">
    <w:abstractNumId w:val="4"/>
  </w:num>
  <w:num w:numId="6">
    <w:abstractNumId w:val="8"/>
  </w:num>
  <w:num w:numId="7">
    <w:abstractNumId w:val="0"/>
  </w:num>
  <w:num w:numId="8">
    <w:abstractNumId w:val="10"/>
  </w:num>
  <w:num w:numId="9">
    <w:abstractNumId w:val="13"/>
  </w:num>
  <w:num w:numId="1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0"/>
  </w:num>
  <w:num w:numId="15">
    <w:abstractNumId w:val="6"/>
  </w:num>
  <w:num w:numId="16">
    <w:abstractNumId w:val="22"/>
  </w:num>
  <w:num w:numId="17">
    <w:abstractNumId w:val="15"/>
  </w:num>
  <w:num w:numId="18">
    <w:abstractNumId w:val="3"/>
  </w:num>
  <w:num w:numId="19">
    <w:abstractNumId w:val="21"/>
  </w:num>
  <w:num w:numId="20">
    <w:abstractNumId w:val="12"/>
  </w:num>
  <w:num w:numId="21">
    <w:abstractNumId w:val="2"/>
  </w:num>
  <w:num w:numId="22">
    <w:abstractNumId w:val="24"/>
  </w:num>
  <w:num w:numId="23">
    <w:abstractNumId w:val="17"/>
  </w:num>
  <w:num w:numId="24">
    <w:abstractNumId w:val="14"/>
  </w:num>
  <w:num w:numId="25">
    <w:abstractNumId w:val="1"/>
  </w:num>
  <w:num w:numId="26">
    <w:abstractNumId w:val="1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startOverride w:val="1"/>
    </w:lvlOverride>
    <w:lvlOverride w:ilvl="4"/>
    <w:lvlOverride w:ilvl="5"/>
    <w:lvlOverride w:ilvl="6"/>
    <w:lvlOverride w:ilvl="7"/>
    <w:lvlOverride w:ilvl="8"/>
  </w:num>
  <w:num w:numId="29">
    <w:abstractNumId w:val="19"/>
    <w:lvlOverride w:ilvl="0"/>
    <w:lvlOverride w:ilvl="1"/>
    <w:lvlOverride w:ilvl="2"/>
    <w:lvlOverride w:ilvl="3">
      <w:startOverride w:val="1"/>
    </w:lvlOverride>
    <w:lvlOverride w:ilvl="4"/>
    <w:lvlOverride w:ilvl="5"/>
    <w:lvlOverride w:ilvl="6"/>
    <w:lvlOverride w:ilvl="7"/>
    <w:lvlOverride w:ilvl="8"/>
  </w:num>
  <w:num w:numId="30">
    <w:abstractNumId w:val="19"/>
    <w:lvlOverride w:ilvl="0"/>
    <w:lvlOverride w:ilvl="1"/>
    <w:lvlOverride w:ilvl="2"/>
    <w:lvlOverride w:ilvl="3">
      <w:startOverride w:val="1"/>
    </w:lvlOverride>
    <w:lvlOverride w:ilvl="4"/>
    <w:lvlOverride w:ilvl="5"/>
    <w:lvlOverride w:ilvl="6"/>
    <w:lvlOverride w:ilvl="7"/>
    <w:lvlOverride w:ilvl="8"/>
  </w:num>
  <w:num w:numId="31">
    <w:abstractNumId w:val="19"/>
    <w:lvlOverride w:ilvl="0"/>
    <w:lvlOverride w:ilvl="1"/>
    <w:lvlOverride w:ilvl="2"/>
    <w:lvlOverride w:ilvl="3">
      <w:startOverride w:val="1"/>
    </w:lvlOverride>
    <w:lvlOverride w:ilvl="4"/>
    <w:lvlOverride w:ilvl="5"/>
    <w:lvlOverride w:ilvl="6"/>
    <w:lvlOverride w:ilvl="7"/>
    <w:lvlOverride w:ilvl="8"/>
  </w:num>
  <w:num w:numId="32">
    <w:abstractNumId w:val="19"/>
    <w:lvlOverride w:ilvl="0"/>
    <w:lvlOverride w:ilvl="1"/>
    <w:lvlOverride w:ilvl="2"/>
    <w:lvlOverride w:ilvl="3">
      <w:startOverride w:val="1"/>
    </w:lvlOverride>
    <w:lvlOverride w:ilvl="4"/>
    <w:lvlOverride w:ilvl="5"/>
    <w:lvlOverride w:ilvl="6"/>
    <w:lvlOverride w:ilvl="7"/>
    <w:lvlOverride w:ilvl="8"/>
  </w:num>
  <w:num w:numId="33">
    <w:abstractNumId w:val="19"/>
    <w:lvlOverride w:ilvl="0"/>
    <w:lvlOverride w:ilvl="1"/>
    <w:lvlOverride w:ilvl="2"/>
    <w:lvlOverride w:ilvl="3">
      <w:startOverride w:val="1"/>
    </w:lvlOverride>
    <w:lvlOverride w:ilvl="4"/>
    <w:lvlOverride w:ilvl="5"/>
    <w:lvlOverride w:ilvl="6"/>
    <w:lvlOverride w:ilvl="7"/>
    <w:lvlOverride w:ilvl="8"/>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5"/>
  </w:num>
  <w:num w:numId="44">
    <w:abstractNumId w:val="5"/>
  </w:num>
  <w:num w:numId="45">
    <w:abstractNumId w:val="5"/>
  </w:num>
  <w:num w:numId="46">
    <w:abstractNumId w:val="5"/>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67A51"/>
    <w:rsid w:val="0027099F"/>
    <w:rsid w:val="00272316"/>
    <w:rsid w:val="00284769"/>
    <w:rsid w:val="002918EA"/>
    <w:rsid w:val="002940BB"/>
    <w:rsid w:val="00295556"/>
    <w:rsid w:val="00296D46"/>
    <w:rsid w:val="002A1557"/>
    <w:rsid w:val="002A52A5"/>
    <w:rsid w:val="002A7517"/>
    <w:rsid w:val="002B720B"/>
    <w:rsid w:val="002C1F1F"/>
    <w:rsid w:val="002C3189"/>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3124"/>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92655"/>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9A"/>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3506"/>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EF5AF5"/>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3BAF9F"/>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2"/>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 w:type="character" w:customStyle="1" w:styleId="bulletCharCharCharCharCharCharChar">
    <w:name w:val="bullet Char Char Char Char Char Char Char"/>
    <w:rsid w:val="00592655"/>
    <w:rPr>
      <w:rFonts w:eastAsia="Times"/>
      <w:sz w:val="24"/>
      <w:szCs w:val="24"/>
      <w:lang w:val="en-NZ" w:eastAsia="en-AU" w:bidi="ar-SA"/>
    </w:rPr>
  </w:style>
  <w:style w:type="paragraph" w:customStyle="1" w:styleId="TSBullet1">
    <w:name w:val="TS Bullet 1"/>
    <w:basedOn w:val="Normal"/>
    <w:uiPriority w:val="9"/>
    <w:rsid w:val="00592655"/>
    <w:pPr>
      <w:numPr>
        <w:numId w:val="3"/>
      </w:numPr>
      <w:spacing w:before="57" w:after="57" w:line="190" w:lineRule="atLeast"/>
      <w:ind w:right="227"/>
    </w:pPr>
    <w:rPr>
      <w:rFonts w:eastAsia="Arial"/>
      <w:sz w:val="16"/>
      <w:szCs w:val="22"/>
    </w:rPr>
  </w:style>
  <w:style w:type="paragraph" w:customStyle="1" w:styleId="TSBullet2">
    <w:name w:val="TS Bullet 2"/>
    <w:basedOn w:val="Normal"/>
    <w:uiPriority w:val="9"/>
    <w:rsid w:val="00592655"/>
    <w:pPr>
      <w:numPr>
        <w:ilvl w:val="1"/>
        <w:numId w:val="3"/>
      </w:numPr>
      <w:spacing w:before="57" w:after="57" w:line="190" w:lineRule="atLeast"/>
      <w:ind w:right="227"/>
    </w:pPr>
    <w:rPr>
      <w:rFonts w:eastAsia="Arial"/>
      <w:sz w:val="16"/>
      <w:szCs w:val="22"/>
    </w:rPr>
  </w:style>
  <w:style w:type="paragraph" w:customStyle="1" w:styleId="TSBullet3">
    <w:name w:val="TS Bullet 3"/>
    <w:basedOn w:val="Normal"/>
    <w:uiPriority w:val="9"/>
    <w:rsid w:val="00592655"/>
    <w:pPr>
      <w:numPr>
        <w:ilvl w:val="2"/>
        <w:numId w:val="3"/>
      </w:numPr>
      <w:spacing w:before="57" w:after="57" w:line="190" w:lineRule="atLeast"/>
      <w:ind w:right="227"/>
    </w:pPr>
    <w:rPr>
      <w:rFonts w:eastAsia="Arial"/>
      <w:sz w:val="16"/>
      <w:szCs w:val="22"/>
    </w:rPr>
  </w:style>
  <w:style w:type="paragraph" w:customStyle="1" w:styleId="USBullet1">
    <w:name w:val="US Bullet 1"/>
    <w:basedOn w:val="Normal"/>
    <w:uiPriority w:val="5"/>
    <w:rsid w:val="00592655"/>
    <w:pPr>
      <w:numPr>
        <w:numId w:val="4"/>
      </w:numPr>
      <w:spacing w:after="113" w:line="260" w:lineRule="atLeast"/>
    </w:pPr>
    <w:rPr>
      <w:rFonts w:eastAsia="Calibri" w:cs="Arial"/>
      <w:sz w:val="20"/>
      <w:szCs w:val="20"/>
    </w:rPr>
  </w:style>
  <w:style w:type="paragraph" w:customStyle="1" w:styleId="USBullet2">
    <w:name w:val="US Bullet 2"/>
    <w:basedOn w:val="Normal"/>
    <w:uiPriority w:val="5"/>
    <w:rsid w:val="00592655"/>
    <w:pPr>
      <w:numPr>
        <w:ilvl w:val="1"/>
        <w:numId w:val="4"/>
      </w:numPr>
      <w:tabs>
        <w:tab w:val="clear" w:pos="1571"/>
        <w:tab w:val="num" w:pos="1440"/>
      </w:tabs>
      <w:spacing w:after="113" w:line="260" w:lineRule="atLeast"/>
      <w:ind w:left="1440" w:hanging="360"/>
    </w:pPr>
    <w:rPr>
      <w:rFonts w:eastAsia="Calibri" w:cs="Arial"/>
      <w:sz w:val="20"/>
      <w:szCs w:val="20"/>
    </w:rPr>
  </w:style>
  <w:style w:type="paragraph" w:customStyle="1" w:styleId="USBullet3">
    <w:name w:val="US Bullet 3"/>
    <w:basedOn w:val="Normal"/>
    <w:uiPriority w:val="5"/>
    <w:rsid w:val="00592655"/>
    <w:pPr>
      <w:numPr>
        <w:ilvl w:val="2"/>
        <w:numId w:val="4"/>
      </w:numPr>
      <w:tabs>
        <w:tab w:val="clear" w:pos="1996"/>
        <w:tab w:val="num" w:pos="2160"/>
      </w:tabs>
      <w:spacing w:after="113" w:line="260" w:lineRule="atLeast"/>
      <w:ind w:left="2160" w:hanging="360"/>
    </w:pPr>
    <w:rPr>
      <w:rFonts w:eastAsia="Calibri" w:cs="Arial"/>
      <w:sz w:val="20"/>
      <w:szCs w:val="20"/>
    </w:rPr>
  </w:style>
  <w:style w:type="paragraph" w:customStyle="1" w:styleId="USBodyText">
    <w:name w:val="US Body Text"/>
    <w:basedOn w:val="Normal"/>
    <w:rsid w:val="00592655"/>
    <w:pPr>
      <w:spacing w:before="113" w:after="113" w:line="260" w:lineRule="atLeast"/>
    </w:pPr>
    <w:rPr>
      <w:rFonts w:eastAsia="Arial"/>
      <w:sz w:val="20"/>
      <w:szCs w:val="22"/>
    </w:rPr>
  </w:style>
  <w:style w:type="paragraph" w:customStyle="1" w:styleId="bulletChar">
    <w:name w:val="bullet Char"/>
    <w:basedOn w:val="Normal"/>
    <w:link w:val="bulletCharChar1"/>
    <w:rsid w:val="00483124"/>
    <w:pPr>
      <w:numPr>
        <w:numId w:val="14"/>
      </w:numPr>
      <w:spacing w:before="20" w:after="40" w:line="288" w:lineRule="auto"/>
      <w:jc w:val="both"/>
    </w:pPr>
    <w:rPr>
      <w:rFonts w:ascii="Times New Roman" w:eastAsia="Times" w:hAnsi="Times New Roman"/>
      <w:sz w:val="24"/>
      <w:lang w:eastAsia="en-AU"/>
    </w:rPr>
  </w:style>
  <w:style w:type="character" w:customStyle="1" w:styleId="bulletCharChar1">
    <w:name w:val="bullet Char Char1"/>
    <w:link w:val="bulletChar"/>
    <w:rsid w:val="00483124"/>
    <w:rPr>
      <w:rFonts w:eastAsia="Time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8704-C5B7-4930-A51A-F9BB3F27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2877</Words>
  <Characters>17522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Vanessa Mackay</cp:lastModifiedBy>
  <cp:revision>3</cp:revision>
  <cp:lastPrinted>2019-05-12T21:54:00Z</cp:lastPrinted>
  <dcterms:created xsi:type="dcterms:W3CDTF">2019-05-12T23:17:00Z</dcterms:created>
  <dcterms:modified xsi:type="dcterms:W3CDTF">2019-05-12T23:28:00Z</dcterms:modified>
</cp:coreProperties>
</file>