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B" w:rsidRPr="006B184F" w:rsidRDefault="007E0008" w:rsidP="002019FB">
      <w:pPr>
        <w:jc w:val="both"/>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4.8pt;margin-top:-44.25pt;width:270.9pt;height:61.7pt;z-index:1" fillcolor="black" stroked="f">
            <v:textbox style="mso-next-textbox:#_x0000_s1026">
              <w:txbxContent>
                <w:p w:rsidR="00AA0330" w:rsidRPr="00AB696A" w:rsidRDefault="00AA0330" w:rsidP="004971E4">
                  <w:pPr>
                    <w:rPr>
                      <w:rFonts w:ascii="Arial" w:hAnsi="Arial" w:cs="Arial"/>
                      <w:b/>
                      <w:color w:val="FFFFFF"/>
                      <w:spacing w:val="6"/>
                      <w:sz w:val="28"/>
                      <w:szCs w:val="28"/>
                    </w:rPr>
                  </w:pPr>
                  <w:proofErr w:type="spellStart"/>
                  <w:r w:rsidRPr="00AB696A">
                    <w:rPr>
                      <w:rFonts w:ascii="Arial" w:hAnsi="Arial" w:cs="Arial"/>
                      <w:b/>
                      <w:color w:val="FFFFFF"/>
                      <w:sz w:val="28"/>
                      <w:szCs w:val="28"/>
                    </w:rPr>
                    <w:t>Kaitohu</w:t>
                  </w:r>
                  <w:proofErr w:type="spellEnd"/>
                  <w:r w:rsidRPr="00AB696A">
                    <w:rPr>
                      <w:rFonts w:ascii="Arial" w:hAnsi="Arial" w:cs="Arial"/>
                      <w:b/>
                      <w:color w:val="FFFFFF"/>
                      <w:sz w:val="28"/>
                      <w:szCs w:val="28"/>
                    </w:rPr>
                    <w:t xml:space="preserve"> Tumuaki</w:t>
                  </w:r>
                </w:p>
                <w:p w:rsidR="00DA0F10" w:rsidRDefault="00DF046E" w:rsidP="004971E4">
                  <w:pPr>
                    <w:rPr>
                      <w:rFonts w:ascii="Arial" w:hAnsi="Arial" w:cs="Arial"/>
                      <w:b/>
                      <w:color w:val="FFFFFF"/>
                      <w:spacing w:val="6"/>
                      <w:sz w:val="28"/>
                      <w:szCs w:val="28"/>
                    </w:rPr>
                  </w:pPr>
                  <w:r w:rsidRPr="00AA0330">
                    <w:rPr>
                      <w:rFonts w:ascii="Arial" w:hAnsi="Arial" w:cs="Arial"/>
                      <w:b/>
                      <w:color w:val="FFFFFF"/>
                      <w:spacing w:val="6"/>
                      <w:sz w:val="28"/>
                      <w:szCs w:val="28"/>
                    </w:rPr>
                    <w:t xml:space="preserve">Principal </w:t>
                  </w:r>
                  <w:r w:rsidR="00AA0330" w:rsidRPr="00AA0330">
                    <w:rPr>
                      <w:rFonts w:ascii="Arial" w:hAnsi="Arial" w:cs="Arial"/>
                      <w:b/>
                      <w:color w:val="FFFFFF"/>
                      <w:spacing w:val="6"/>
                      <w:sz w:val="28"/>
                      <w:szCs w:val="28"/>
                    </w:rPr>
                    <w:t>Advisor</w:t>
                  </w:r>
                  <w:r w:rsidR="00DA0F10">
                    <w:rPr>
                      <w:rFonts w:ascii="Arial" w:hAnsi="Arial" w:cs="Arial"/>
                      <w:b/>
                      <w:color w:val="FFFFFF"/>
                      <w:spacing w:val="6"/>
                      <w:sz w:val="28"/>
                      <w:szCs w:val="28"/>
                    </w:rPr>
                    <w:t xml:space="preserve">  </w:t>
                  </w:r>
                </w:p>
                <w:p w:rsidR="002019FB" w:rsidRPr="003B1832" w:rsidRDefault="002019FB" w:rsidP="002019FB">
                  <w:pPr>
                    <w:pStyle w:val="Heading2"/>
                    <w:suppressOverlap/>
                    <w:rPr>
                      <w:spacing w:val="6"/>
                      <w:sz w:val="32"/>
                      <w:szCs w:val="32"/>
                    </w:rPr>
                  </w:pPr>
                </w:p>
              </w:txbxContent>
            </v:textbox>
          </v:shape>
        </w:pic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A44B27" w:rsidRDefault="000E645F" w:rsidP="008C577F">
            <w:pPr>
              <w:tabs>
                <w:tab w:val="left" w:pos="1420"/>
              </w:tabs>
              <w:jc w:val="both"/>
              <w:rPr>
                <w:rFonts w:ascii="Arial" w:hAnsi="Arial" w:cs="Arial"/>
                <w:spacing w:val="2"/>
                <w:sz w:val="18"/>
                <w:szCs w:val="18"/>
              </w:rPr>
            </w:pPr>
            <w:r>
              <w:rPr>
                <w:rFonts w:ascii="Arial" w:eastAsia="Times New Roman" w:hAnsi="Arial" w:cs="Arial"/>
                <w:color w:val="333333"/>
                <w:sz w:val="18"/>
                <w:szCs w:val="18"/>
                <w:lang w:val="en-NZ" w:eastAsia="en-NZ"/>
              </w:rPr>
              <w:t xml:space="preserve">Te Puni Hononga ā Rohe - </w:t>
            </w:r>
            <w:r>
              <w:rPr>
                <w:rFonts w:ascii="Arial" w:hAnsi="Arial" w:cs="Arial"/>
                <w:spacing w:val="2"/>
                <w:sz w:val="18"/>
                <w:szCs w:val="18"/>
              </w:rPr>
              <w:t>Regional Partnerships</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A44B27" w:rsidRDefault="000E645F" w:rsidP="008C577F">
            <w:pPr>
              <w:tabs>
                <w:tab w:val="left" w:pos="1420"/>
              </w:tabs>
              <w:jc w:val="both"/>
              <w:rPr>
                <w:rFonts w:ascii="Arial" w:hAnsi="Arial" w:cs="Arial"/>
                <w:spacing w:val="2"/>
                <w:sz w:val="18"/>
                <w:szCs w:val="18"/>
              </w:rPr>
            </w:pPr>
            <w:r>
              <w:rPr>
                <w:rFonts w:ascii="Arial" w:hAnsi="Arial" w:cs="Arial"/>
                <w:color w:val="333333"/>
                <w:sz w:val="18"/>
                <w:szCs w:val="18"/>
              </w:rPr>
              <w:t xml:space="preserve">Manahautū Tuarua Hononga ā Rohe - </w:t>
            </w:r>
            <w:r>
              <w:rPr>
                <w:rFonts w:ascii="Arial" w:hAnsi="Arial" w:cs="Arial"/>
                <w:spacing w:val="2"/>
                <w:sz w:val="18"/>
                <w:szCs w:val="18"/>
              </w:rPr>
              <w:t>Deputy Chief Executive</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A44B27" w:rsidRDefault="0093460F" w:rsidP="00280EE8">
            <w:pPr>
              <w:tabs>
                <w:tab w:val="left" w:pos="1420"/>
              </w:tabs>
              <w:jc w:val="both"/>
              <w:rPr>
                <w:rFonts w:ascii="Arial" w:hAnsi="Arial" w:cs="Arial"/>
                <w:spacing w:val="2"/>
                <w:sz w:val="18"/>
                <w:szCs w:val="18"/>
              </w:rPr>
            </w:pPr>
            <w:r w:rsidRPr="00A44B27">
              <w:rPr>
                <w:rFonts w:ascii="Arial" w:hAnsi="Arial" w:cs="Arial"/>
                <w:spacing w:val="2"/>
                <w:sz w:val="18"/>
                <w:szCs w:val="18"/>
              </w:rPr>
              <w:t>Tari Matua, Te Whanganui a Tara - National Office, Wellington</w:t>
            </w:r>
          </w:p>
        </w:tc>
      </w:tr>
    </w:tbl>
    <w:p w:rsidR="00DF046E" w:rsidRDefault="00DF046E" w:rsidP="00DF046E">
      <w:pPr>
        <w:pStyle w:val="Heading7"/>
        <w:pBdr>
          <w:bottom w:val="single" w:sz="4" w:space="1" w:color="auto"/>
        </w:pBdr>
        <w:spacing w:before="0" w:after="0"/>
        <w:rPr>
          <w:rFonts w:ascii="Arial" w:hAnsi="Arial" w:cs="Arial"/>
          <w:b/>
          <w:sz w:val="18"/>
          <w:szCs w:val="18"/>
        </w:rPr>
      </w:pPr>
    </w:p>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997F49" w:rsidRDefault="00997F49" w:rsidP="00997F49">
      <w:pPr>
        <w:spacing w:line="276" w:lineRule="auto"/>
        <w:rPr>
          <w:rFonts w:ascii="Arial" w:eastAsia="Calibri" w:hAnsi="Arial" w:cs="Arial"/>
          <w:sz w:val="18"/>
          <w:szCs w:val="18"/>
          <w:lang w:val="mi-NZ"/>
        </w:rPr>
      </w:pP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The Te Puni Kōkiri approach to development and wellbeing is reflected through Te Ohu Whanake – sowing the seeds of development.  It is an approach that seeks to:</w:t>
      </w:r>
    </w:p>
    <w:p w:rsidR="00997F49" w:rsidRPr="003D124A" w:rsidRDefault="00997F49" w:rsidP="00997F49">
      <w:pPr>
        <w:spacing w:line="276" w:lineRule="auto"/>
        <w:rPr>
          <w:rFonts w:ascii="Arial" w:eastAsia="Calibri" w:hAnsi="Arial" w:cs="Arial"/>
          <w:sz w:val="18"/>
          <w:szCs w:val="18"/>
          <w:lang w:val="mi-NZ"/>
        </w:rPr>
      </w:pPr>
    </w:p>
    <w:p w:rsidR="00997F49" w:rsidRDefault="00997F49" w:rsidP="00997F49">
      <w:pPr>
        <w:numPr>
          <w:ilvl w:val="0"/>
          <w:numId w:val="28"/>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 xml:space="preserve">Create a solid platform of community-based relationship and engagement with whānau, </w:t>
      </w:r>
      <w:r w:rsidR="004E7E96">
        <w:rPr>
          <w:rFonts w:ascii="Arial" w:eastAsia="Times New Roman" w:hAnsi="Arial" w:cs="Arial"/>
          <w:color w:val="000000"/>
          <w:sz w:val="18"/>
          <w:szCs w:val="18"/>
          <w:lang w:val="en-NZ" w:eastAsia="en-NZ"/>
        </w:rPr>
        <w:t>hapū</w:t>
      </w:r>
      <w:r>
        <w:rPr>
          <w:rFonts w:ascii="Arial" w:eastAsia="Times New Roman" w:hAnsi="Arial" w:cs="Arial"/>
          <w:color w:val="000000"/>
          <w:sz w:val="18"/>
          <w:szCs w:val="18"/>
          <w:lang w:val="en-NZ" w:eastAsia="en-NZ"/>
        </w:rPr>
        <w:t xml:space="preserve"> and iwi;</w:t>
      </w:r>
    </w:p>
    <w:p w:rsidR="00997F49" w:rsidRDefault="00997F49" w:rsidP="00997F49">
      <w:pPr>
        <w:numPr>
          <w:ilvl w:val="0"/>
          <w:numId w:val="28"/>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Improve outcomes by focusing on Māori aspirations, and on opportunities and innovative ways to accelerate development;</w:t>
      </w:r>
    </w:p>
    <w:p w:rsidR="00997F49" w:rsidRDefault="00997F49" w:rsidP="00997F49">
      <w:pPr>
        <w:numPr>
          <w:ilvl w:val="0"/>
          <w:numId w:val="28"/>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Position government to be an enabler and a partner, empowering Māori choices; and</w:t>
      </w:r>
    </w:p>
    <w:p w:rsidR="00997F49" w:rsidRDefault="00997F49" w:rsidP="00997F49">
      <w:pPr>
        <w:numPr>
          <w:ilvl w:val="0"/>
          <w:numId w:val="28"/>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To create equity and equitable outcomes in an environment in which Māori can succeed, both here and abroad.</w:t>
      </w:r>
    </w:p>
    <w:p w:rsidR="00997F49" w:rsidRDefault="00997F49" w:rsidP="00997F49">
      <w:pPr>
        <w:spacing w:line="276" w:lineRule="auto"/>
        <w:rPr>
          <w:rFonts w:ascii="Arial" w:eastAsia="Times New Roman" w:hAnsi="Arial" w:cs="Arial"/>
          <w:color w:val="000000"/>
          <w:sz w:val="18"/>
          <w:szCs w:val="18"/>
          <w:lang w:val="en-NZ" w:eastAsia="en-NZ"/>
        </w:rPr>
      </w:pPr>
    </w:p>
    <w:p w:rsidR="00997F49" w:rsidRPr="00827673" w:rsidRDefault="00997F49" w:rsidP="00997F49">
      <w:pPr>
        <w:spacing w:line="276" w:lineRule="auto"/>
        <w:rPr>
          <w:rFonts w:ascii="Arial" w:eastAsia="Times New Roman" w:hAnsi="Arial" w:cs="Arial"/>
          <w:b/>
          <w:color w:val="000000"/>
          <w:sz w:val="18"/>
          <w:szCs w:val="18"/>
          <w:lang w:val="en-NZ" w:eastAsia="en-NZ"/>
        </w:rPr>
      </w:pPr>
    </w:p>
    <w:p w:rsidR="00997F49" w:rsidRDefault="00827673" w:rsidP="00997F49">
      <w:pPr>
        <w:spacing w:line="276" w:lineRule="auto"/>
        <w:ind w:left="360"/>
        <w:jc w:val="center"/>
        <w:rPr>
          <w:rFonts w:ascii="Arial" w:eastAsia="Times New Roman" w:hAnsi="Arial" w:cs="Arial"/>
          <w:b/>
          <w:i/>
          <w:color w:val="000000"/>
          <w:sz w:val="18"/>
          <w:szCs w:val="18"/>
          <w:lang w:eastAsia="en-NZ"/>
        </w:rPr>
      </w:pPr>
      <w:r w:rsidRPr="00827673">
        <w:rPr>
          <w:rFonts w:ascii="Arial" w:hAnsi="Arial" w:cs="Arial"/>
          <w:b/>
          <w:i/>
          <w:sz w:val="18"/>
          <w:szCs w:val="18"/>
        </w:rPr>
        <w:t>‘Whānau Taurikura’</w:t>
      </w:r>
      <w:r>
        <w:rPr>
          <w:rFonts w:ascii="Arial" w:hAnsi="Arial" w:cs="Arial"/>
          <w:b/>
          <w:sz w:val="18"/>
          <w:szCs w:val="18"/>
        </w:rPr>
        <w:t xml:space="preserve"> - </w:t>
      </w:r>
      <w:r w:rsidR="00997F49" w:rsidRPr="00827673">
        <w:rPr>
          <w:rFonts w:ascii="Arial" w:eastAsia="Times New Roman" w:hAnsi="Arial" w:cs="Arial"/>
          <w:b/>
          <w:i/>
          <w:color w:val="000000"/>
          <w:sz w:val="18"/>
          <w:szCs w:val="18"/>
          <w:lang w:eastAsia="en-NZ"/>
        </w:rPr>
        <w:t>Thriving Whānau</w:t>
      </w:r>
      <w:r w:rsidR="00997F49" w:rsidRPr="00026BFB">
        <w:rPr>
          <w:rFonts w:ascii="Arial" w:eastAsia="Times New Roman" w:hAnsi="Arial" w:cs="Arial"/>
          <w:i/>
          <w:color w:val="000000"/>
          <w:sz w:val="18"/>
          <w:szCs w:val="18"/>
          <w:lang w:eastAsia="en-NZ"/>
        </w:rPr>
        <w:t xml:space="preserve"> is our vision</w:t>
      </w:r>
      <w:r w:rsidR="00997F49" w:rsidRPr="00026BFB">
        <w:rPr>
          <w:rFonts w:ascii="Arial" w:eastAsia="Times New Roman" w:hAnsi="Arial" w:cs="Arial"/>
          <w:b/>
          <w:i/>
          <w:color w:val="000000"/>
          <w:sz w:val="18"/>
          <w:szCs w:val="18"/>
          <w:lang w:eastAsia="en-NZ"/>
        </w:rPr>
        <w:t>.</w:t>
      </w:r>
    </w:p>
    <w:p w:rsidR="00997F49" w:rsidRDefault="00997F49" w:rsidP="00997F49">
      <w:pPr>
        <w:spacing w:line="276" w:lineRule="auto"/>
        <w:ind w:left="360"/>
        <w:jc w:val="center"/>
        <w:rPr>
          <w:rFonts w:ascii="Arial" w:eastAsia="Times New Roman" w:hAnsi="Arial" w:cs="Arial"/>
          <w:b/>
          <w:i/>
          <w:color w:val="000000"/>
          <w:sz w:val="18"/>
          <w:szCs w:val="18"/>
          <w:lang w:eastAsia="en-NZ"/>
        </w:rPr>
      </w:pPr>
    </w:p>
    <w:p w:rsidR="00997F49" w:rsidRDefault="00997F49" w:rsidP="00997F49">
      <w:pPr>
        <w:spacing w:line="276" w:lineRule="auto"/>
        <w:ind w:left="360"/>
        <w:jc w:val="cente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W</w:t>
      </w:r>
      <w:r w:rsidRPr="00026BFB">
        <w:rPr>
          <w:rFonts w:ascii="Arial" w:eastAsia="Times New Roman" w:hAnsi="Arial" w:cs="Arial"/>
          <w:color w:val="000000"/>
          <w:sz w:val="18"/>
          <w:szCs w:val="18"/>
          <w:lang w:eastAsia="en-NZ"/>
        </w:rPr>
        <w:t>hānau development and whānau-ce</w:t>
      </w:r>
      <w:r>
        <w:rPr>
          <w:rFonts w:ascii="Arial" w:eastAsia="Times New Roman" w:hAnsi="Arial" w:cs="Arial"/>
          <w:color w:val="000000"/>
          <w:sz w:val="18"/>
          <w:szCs w:val="18"/>
          <w:lang w:eastAsia="en-NZ"/>
        </w:rPr>
        <w:t>ntred approaches sit at the centre of our policies,</w:t>
      </w:r>
    </w:p>
    <w:p w:rsidR="00997F49" w:rsidRPr="00026BFB" w:rsidRDefault="00997F49" w:rsidP="00997F49">
      <w:pPr>
        <w:spacing w:line="276" w:lineRule="auto"/>
        <w:ind w:left="360"/>
        <w:jc w:val="center"/>
        <w:rPr>
          <w:rFonts w:ascii="Arial" w:eastAsia="Times New Roman" w:hAnsi="Arial" w:cs="Arial"/>
          <w:color w:val="000000"/>
          <w:sz w:val="18"/>
          <w:szCs w:val="18"/>
          <w:lang w:val="en-NZ" w:eastAsia="en-NZ"/>
        </w:rPr>
      </w:pPr>
      <w:proofErr w:type="gramStart"/>
      <w:r w:rsidRPr="00026BFB">
        <w:rPr>
          <w:rFonts w:ascii="Arial" w:eastAsia="Times New Roman" w:hAnsi="Arial" w:cs="Arial"/>
          <w:color w:val="000000"/>
          <w:sz w:val="18"/>
          <w:szCs w:val="18"/>
          <w:lang w:eastAsia="en-NZ"/>
        </w:rPr>
        <w:t>activities</w:t>
      </w:r>
      <w:proofErr w:type="gramEnd"/>
      <w:r w:rsidRPr="00026BFB">
        <w:rPr>
          <w:rFonts w:ascii="Arial" w:eastAsia="Times New Roman" w:hAnsi="Arial" w:cs="Arial"/>
          <w:color w:val="000000"/>
          <w:sz w:val="18"/>
          <w:szCs w:val="18"/>
          <w:lang w:eastAsia="en-NZ"/>
        </w:rPr>
        <w:t xml:space="preserve"> and initiatives.</w:t>
      </w:r>
    </w:p>
    <w:p w:rsidR="00997F49" w:rsidRDefault="00997F49" w:rsidP="00997F49">
      <w:pPr>
        <w:pBdr>
          <w:bottom w:val="single" w:sz="4" w:space="1" w:color="auto"/>
        </w:pBdr>
        <w:tabs>
          <w:tab w:val="left" w:pos="1420"/>
          <w:tab w:val="center" w:pos="4153"/>
          <w:tab w:val="right" w:pos="8306"/>
        </w:tabs>
        <w:spacing w:after="120" w:line="280" w:lineRule="exact"/>
        <w:rPr>
          <w:rFonts w:ascii="Arial" w:hAnsi="Arial" w:cs="Arial"/>
          <w:b/>
          <w:sz w:val="18"/>
          <w:szCs w:val="18"/>
        </w:rPr>
      </w:pPr>
    </w:p>
    <w:p w:rsidR="00997F49" w:rsidRDefault="00997F49" w:rsidP="00997F49">
      <w:pPr>
        <w:pBdr>
          <w:bottom w:val="single" w:sz="4" w:space="1" w:color="auto"/>
        </w:pBdr>
        <w:tabs>
          <w:tab w:val="left" w:pos="1420"/>
          <w:tab w:val="center" w:pos="4153"/>
          <w:tab w:val="right" w:pos="8306"/>
        </w:tabs>
        <w:spacing w:after="120" w:line="280" w:lineRule="exact"/>
        <w:rPr>
          <w:rFonts w:ascii="Arial" w:hAnsi="Arial" w:cs="Arial"/>
          <w:b/>
          <w:sz w:val="18"/>
          <w:szCs w:val="18"/>
        </w:rPr>
      </w:pPr>
    </w:p>
    <w:p w:rsidR="00997F49" w:rsidRDefault="00997F49" w:rsidP="00997F49">
      <w:pPr>
        <w:pBdr>
          <w:bottom w:val="single" w:sz="4" w:space="1" w:color="auto"/>
        </w:pBdr>
        <w:tabs>
          <w:tab w:val="left" w:pos="1420"/>
          <w:tab w:val="center" w:pos="4153"/>
          <w:tab w:val="right" w:pos="8306"/>
        </w:tabs>
        <w:spacing w:after="120" w:line="280" w:lineRule="exact"/>
        <w:rPr>
          <w:rFonts w:ascii="Arial" w:hAnsi="Arial" w:cs="Arial"/>
          <w:b/>
          <w:sz w:val="18"/>
          <w:szCs w:val="18"/>
        </w:rPr>
      </w:pPr>
    </w:p>
    <w:p w:rsidR="00997F49" w:rsidRPr="006060D6" w:rsidRDefault="00997F49" w:rsidP="00997F49">
      <w:pPr>
        <w:pBdr>
          <w:bottom w:val="single" w:sz="4" w:space="1" w:color="auto"/>
        </w:pBdr>
        <w:tabs>
          <w:tab w:val="left" w:pos="1420"/>
          <w:tab w:val="center" w:pos="4153"/>
          <w:tab w:val="right" w:pos="8306"/>
        </w:tabs>
        <w:spacing w:after="120" w:line="280" w:lineRule="exact"/>
        <w:rPr>
          <w:rFonts w:ascii="Arial" w:hAnsi="Arial" w:cs="Arial"/>
          <w:b/>
          <w:spacing w:val="2"/>
          <w:sz w:val="18"/>
          <w:szCs w:val="18"/>
        </w:rPr>
      </w:pPr>
      <w:r>
        <w:rPr>
          <w:rFonts w:ascii="Arial" w:hAnsi="Arial" w:cs="Arial"/>
          <w:b/>
          <w:sz w:val="18"/>
          <w:szCs w:val="18"/>
        </w:rPr>
        <w:t xml:space="preserve">O </w:t>
      </w:r>
      <w:r w:rsidRPr="006060D6">
        <w:rPr>
          <w:rFonts w:ascii="Arial" w:hAnsi="Arial" w:cs="Arial"/>
          <w:b/>
          <w:sz w:val="18"/>
          <w:szCs w:val="18"/>
        </w:rPr>
        <w:t>TĀTOU WHAIPAINGA – OUR VALUES</w:t>
      </w:r>
    </w:p>
    <w:p w:rsidR="00997F49" w:rsidRDefault="00997F49" w:rsidP="00997F49">
      <w:pPr>
        <w:tabs>
          <w:tab w:val="left" w:pos="1420"/>
          <w:tab w:val="center" w:pos="4153"/>
          <w:tab w:val="right" w:pos="8306"/>
        </w:tabs>
        <w:spacing w:line="276" w:lineRule="auto"/>
        <w:rPr>
          <w:rFonts w:ascii="Arial" w:hAnsi="Arial" w:cs="Arial"/>
          <w:b/>
          <w:spacing w:val="2"/>
          <w:sz w:val="18"/>
          <w:szCs w:val="18"/>
        </w:rPr>
      </w:pPr>
    </w:p>
    <w:p w:rsidR="00997F49" w:rsidRPr="006060D6" w:rsidRDefault="00997F49" w:rsidP="00997F49">
      <w:pPr>
        <w:tabs>
          <w:tab w:val="left" w:pos="1420"/>
          <w:tab w:val="center" w:pos="4153"/>
          <w:tab w:val="right" w:pos="8306"/>
        </w:tabs>
        <w:spacing w:line="276" w:lineRule="auto"/>
        <w:rPr>
          <w:rFonts w:ascii="Arial" w:hAnsi="Arial" w:cs="Arial"/>
          <w:spacing w:val="2"/>
          <w:sz w:val="18"/>
          <w:szCs w:val="18"/>
        </w:rPr>
      </w:pPr>
      <w:r w:rsidRPr="006060D6">
        <w:rPr>
          <w:rFonts w:ascii="Arial" w:hAnsi="Arial" w:cs="Arial"/>
          <w:b/>
          <w:spacing w:val="2"/>
          <w:sz w:val="18"/>
          <w:szCs w:val="18"/>
        </w:rPr>
        <w:t>Te Wero</w:t>
      </w:r>
      <w:r w:rsidRPr="006060D6">
        <w:rPr>
          <w:rFonts w:ascii="Arial" w:hAnsi="Arial" w:cs="Arial"/>
          <w:spacing w:val="2"/>
          <w:sz w:val="18"/>
          <w:szCs w:val="18"/>
        </w:rPr>
        <w:t xml:space="preserve"> – </w:t>
      </w:r>
      <w:r w:rsidRPr="006060D6">
        <w:rPr>
          <w:rFonts w:ascii="Arial" w:hAnsi="Arial" w:cs="Arial"/>
          <w:i/>
          <w:spacing w:val="2"/>
          <w:sz w:val="18"/>
          <w:szCs w:val="18"/>
        </w:rPr>
        <w:t>We pursue excellence</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 xml:space="preserve">We strive for </w:t>
      </w:r>
      <w:r>
        <w:rPr>
          <w:rFonts w:ascii="Arial" w:eastAsia="Calibri" w:hAnsi="Arial" w:cs="Arial"/>
          <w:sz w:val="18"/>
          <w:szCs w:val="18"/>
          <w:lang w:val="mi-NZ"/>
        </w:rPr>
        <w:t>excellence and we get results.</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act with courage when required, take calculated risks and are results focused.</w:t>
      </w:r>
    </w:p>
    <w:p w:rsidR="00997F49" w:rsidRPr="00A02723" w:rsidRDefault="00997F49" w:rsidP="00997F49">
      <w:pPr>
        <w:rPr>
          <w:rFonts w:ascii="Arial" w:eastAsia="Calibri" w:hAnsi="Arial" w:cs="Arial"/>
          <w:sz w:val="18"/>
          <w:szCs w:val="18"/>
          <w:lang w:val="mi-NZ"/>
        </w:rPr>
      </w:pPr>
    </w:p>
    <w:p w:rsidR="00997F49" w:rsidRPr="006060D6" w:rsidRDefault="00997F49" w:rsidP="00997F49">
      <w:pPr>
        <w:tabs>
          <w:tab w:val="left" w:pos="1420"/>
          <w:tab w:val="center" w:pos="4153"/>
          <w:tab w:val="right" w:pos="8306"/>
        </w:tabs>
        <w:spacing w:line="280" w:lineRule="exact"/>
        <w:rPr>
          <w:rFonts w:ascii="Arial" w:hAnsi="Arial" w:cs="Arial"/>
          <w:spacing w:val="2"/>
          <w:sz w:val="18"/>
          <w:szCs w:val="18"/>
        </w:rPr>
      </w:pPr>
      <w:r w:rsidRPr="006060D6">
        <w:rPr>
          <w:rFonts w:ascii="Arial" w:hAnsi="Arial" w:cs="Arial"/>
          <w:b/>
          <w:spacing w:val="2"/>
          <w:sz w:val="18"/>
          <w:szCs w:val="18"/>
        </w:rPr>
        <w:t>Manaakitanga</w:t>
      </w:r>
      <w:r w:rsidRPr="006060D6">
        <w:rPr>
          <w:rFonts w:ascii="Arial" w:hAnsi="Arial" w:cs="Arial"/>
          <w:spacing w:val="2"/>
          <w:sz w:val="18"/>
          <w:szCs w:val="18"/>
        </w:rPr>
        <w:t xml:space="preserve"> - </w:t>
      </w:r>
      <w:r w:rsidRPr="006060D6">
        <w:rPr>
          <w:rFonts w:ascii="Arial" w:hAnsi="Arial" w:cs="Arial"/>
          <w:i/>
          <w:spacing w:val="2"/>
          <w:sz w:val="18"/>
          <w:szCs w:val="18"/>
        </w:rPr>
        <w:t>We value people and relationships</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 xml:space="preserve">We act with integrity </w:t>
      </w:r>
      <w:r>
        <w:rPr>
          <w:rFonts w:ascii="Arial" w:eastAsia="Calibri" w:hAnsi="Arial" w:cs="Arial"/>
          <w:sz w:val="18"/>
          <w:szCs w:val="18"/>
          <w:lang w:val="mi-NZ"/>
        </w:rPr>
        <w:t>and treat others with respect.</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a</w:t>
      </w:r>
      <w:r>
        <w:rPr>
          <w:rFonts w:ascii="Arial" w:eastAsia="Calibri" w:hAnsi="Arial" w:cs="Arial"/>
          <w:sz w:val="18"/>
          <w:szCs w:val="18"/>
          <w:lang w:val="mi-NZ"/>
        </w:rPr>
        <w:t>re caring, humble and tolerant.</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are co-operative and inclusive.</w:t>
      </w:r>
    </w:p>
    <w:p w:rsidR="00997F49" w:rsidRPr="003D124A" w:rsidRDefault="00997F49" w:rsidP="00997F49">
      <w:pPr>
        <w:spacing w:line="276" w:lineRule="auto"/>
        <w:rPr>
          <w:rFonts w:ascii="Arial" w:eastAsia="Calibri" w:hAnsi="Arial" w:cs="Arial"/>
          <w:sz w:val="18"/>
          <w:szCs w:val="18"/>
          <w:lang w:val="mi-NZ"/>
        </w:rPr>
      </w:pPr>
    </w:p>
    <w:p w:rsidR="00997F49" w:rsidRPr="006060D6" w:rsidRDefault="00997F49" w:rsidP="00997F49">
      <w:pPr>
        <w:tabs>
          <w:tab w:val="left" w:pos="1420"/>
          <w:tab w:val="center" w:pos="4153"/>
          <w:tab w:val="right" w:pos="8306"/>
        </w:tabs>
        <w:spacing w:line="280" w:lineRule="exact"/>
        <w:rPr>
          <w:rFonts w:ascii="Arial" w:hAnsi="Arial" w:cs="Arial"/>
          <w:spacing w:val="2"/>
          <w:sz w:val="18"/>
          <w:szCs w:val="18"/>
        </w:rPr>
      </w:pPr>
      <w:r w:rsidRPr="006060D6">
        <w:rPr>
          <w:rFonts w:ascii="Arial" w:hAnsi="Arial" w:cs="Arial"/>
          <w:b/>
          <w:spacing w:val="2"/>
          <w:sz w:val="18"/>
          <w:szCs w:val="18"/>
        </w:rPr>
        <w:t>He Toa Takitini</w:t>
      </w:r>
      <w:r w:rsidRPr="006060D6">
        <w:rPr>
          <w:rFonts w:ascii="Arial" w:hAnsi="Arial" w:cs="Arial"/>
          <w:spacing w:val="2"/>
          <w:sz w:val="18"/>
          <w:szCs w:val="18"/>
        </w:rPr>
        <w:t xml:space="preserve"> – </w:t>
      </w:r>
      <w:r w:rsidRPr="006060D6">
        <w:rPr>
          <w:rFonts w:ascii="Arial" w:hAnsi="Arial" w:cs="Arial"/>
          <w:i/>
          <w:spacing w:val="2"/>
          <w:sz w:val="18"/>
          <w:szCs w:val="18"/>
        </w:rPr>
        <w:t>We work collectively</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lead by example, work as a team and maximise collective strengths to achieve our goals.</w:t>
      </w:r>
    </w:p>
    <w:p w:rsidR="00997F49" w:rsidRPr="00EE74B2" w:rsidRDefault="00997F49" w:rsidP="00997F49">
      <w:pPr>
        <w:spacing w:line="276" w:lineRule="auto"/>
        <w:rPr>
          <w:rFonts w:ascii="Arial" w:eastAsia="Calibri" w:hAnsi="Arial" w:cs="Arial"/>
          <w:sz w:val="18"/>
          <w:szCs w:val="18"/>
          <w:lang w:val="mi-NZ"/>
        </w:rPr>
      </w:pPr>
    </w:p>
    <w:p w:rsidR="00997F49" w:rsidRPr="006060D6" w:rsidRDefault="00997F49" w:rsidP="00997F49">
      <w:pPr>
        <w:tabs>
          <w:tab w:val="left" w:pos="1420"/>
          <w:tab w:val="center" w:pos="4153"/>
          <w:tab w:val="right" w:pos="8306"/>
        </w:tabs>
        <w:spacing w:line="280" w:lineRule="exact"/>
        <w:rPr>
          <w:rFonts w:ascii="Arial" w:hAnsi="Arial" w:cs="Arial"/>
          <w:spacing w:val="2"/>
          <w:sz w:val="18"/>
          <w:szCs w:val="18"/>
        </w:rPr>
      </w:pPr>
      <w:r w:rsidRPr="006060D6">
        <w:rPr>
          <w:rFonts w:ascii="Arial" w:hAnsi="Arial" w:cs="Arial"/>
          <w:b/>
          <w:spacing w:val="2"/>
          <w:sz w:val="18"/>
          <w:szCs w:val="18"/>
        </w:rPr>
        <w:t>Ture Tangata</w:t>
      </w:r>
      <w:r w:rsidRPr="006060D6">
        <w:rPr>
          <w:rFonts w:ascii="Arial" w:hAnsi="Arial" w:cs="Arial"/>
          <w:spacing w:val="2"/>
          <w:sz w:val="18"/>
          <w:szCs w:val="18"/>
        </w:rPr>
        <w:t xml:space="preserve"> – </w:t>
      </w:r>
      <w:r w:rsidRPr="006060D6">
        <w:rPr>
          <w:rFonts w:ascii="Arial" w:hAnsi="Arial" w:cs="Arial"/>
          <w:i/>
          <w:spacing w:val="2"/>
          <w:sz w:val="18"/>
          <w:szCs w:val="18"/>
        </w:rPr>
        <w:t>We are creative and innovative</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test id</w:t>
      </w:r>
      <w:r>
        <w:rPr>
          <w:rFonts w:ascii="Arial" w:eastAsia="Calibri" w:hAnsi="Arial" w:cs="Arial"/>
          <w:sz w:val="18"/>
          <w:szCs w:val="18"/>
          <w:lang w:val="mi-NZ"/>
        </w:rPr>
        <w:t>eas and generate new knowledge.</w:t>
      </w:r>
    </w:p>
    <w:p w:rsidR="00997F49" w:rsidRDefault="00997F49" w:rsidP="00997F4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997F49" w:rsidRDefault="00997F49" w:rsidP="00997F49"/>
    <w:p w:rsidR="00997F49" w:rsidRDefault="00997F49" w:rsidP="00997F49"/>
    <w:p w:rsidR="00997F49" w:rsidRDefault="00997F49" w:rsidP="00997F49"/>
    <w:p w:rsidR="00997F49" w:rsidRDefault="00997F49" w:rsidP="00997F49"/>
    <w:p w:rsidR="00997F49" w:rsidRDefault="00997F49" w:rsidP="00AA0330">
      <w:pPr>
        <w:pStyle w:val="Heading7"/>
        <w:pBdr>
          <w:bottom w:val="single" w:sz="4" w:space="1" w:color="auto"/>
        </w:pBdr>
        <w:rPr>
          <w:rFonts w:ascii="Arial" w:hAnsi="Arial" w:cs="Arial"/>
          <w:b/>
          <w:caps/>
          <w:sz w:val="18"/>
          <w:szCs w:val="18"/>
        </w:rPr>
      </w:pPr>
    </w:p>
    <w:p w:rsidR="00AA0330" w:rsidRPr="00B013F5" w:rsidRDefault="00C463F9" w:rsidP="00AA0330">
      <w:pPr>
        <w:pStyle w:val="Heading7"/>
        <w:pBdr>
          <w:bottom w:val="single" w:sz="4" w:space="1" w:color="auto"/>
        </w:pBdr>
        <w:rPr>
          <w:rFonts w:ascii="Arial" w:hAnsi="Arial" w:cs="Arial"/>
          <w:b/>
          <w:caps/>
          <w:sz w:val="18"/>
          <w:szCs w:val="18"/>
        </w:rPr>
      </w:pPr>
      <w:r>
        <w:rPr>
          <w:rFonts w:ascii="Arial" w:hAnsi="Arial" w:cs="Arial"/>
          <w:b/>
          <w:caps/>
          <w:sz w:val="18"/>
          <w:szCs w:val="18"/>
        </w:rPr>
        <w:t xml:space="preserve">Regional Partnerships puni </w:t>
      </w:r>
      <w:r w:rsidR="00590E4C">
        <w:rPr>
          <w:rFonts w:ascii="Arial" w:hAnsi="Arial" w:cs="Arial"/>
          <w:b/>
          <w:caps/>
          <w:sz w:val="18"/>
          <w:szCs w:val="18"/>
        </w:rPr>
        <w:t xml:space="preserve">statement </w:t>
      </w:r>
    </w:p>
    <w:p w:rsidR="00AA0330" w:rsidRPr="00B013F5" w:rsidRDefault="00AA0330" w:rsidP="00AA0330">
      <w:pPr>
        <w:autoSpaceDE w:val="0"/>
        <w:autoSpaceDN w:val="0"/>
        <w:adjustRightInd w:val="0"/>
        <w:rPr>
          <w:rFonts w:ascii="Arial" w:eastAsia="Times New Roman" w:hAnsi="Arial" w:cs="Arial"/>
          <w:sz w:val="18"/>
          <w:szCs w:val="18"/>
          <w:lang w:eastAsia="en-AU"/>
        </w:rPr>
      </w:pPr>
    </w:p>
    <w:p w:rsidR="000E645F" w:rsidRDefault="000E645F" w:rsidP="000E645F">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contributes to supporting Māori collective success by creating and maintaining relationships with iwi, hapū and whānau Māori and government at both a local and national level.  A core role of the Regional Partnerships Te Puni is to collaborate with the Investment Te Puni and the Policy Partnerships Te Puni, 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w:t>
      </w:r>
    </w:p>
    <w:p w:rsidR="000E645F" w:rsidRDefault="000E645F" w:rsidP="000E645F">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is responsible for:</w:t>
      </w:r>
    </w:p>
    <w:p w:rsidR="000E645F" w:rsidRDefault="000E645F" w:rsidP="000E645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Developing and maintaining robust relationships with iwi, hapū and whānau Māori at a national and regional level</w:t>
      </w:r>
    </w:p>
    <w:p w:rsidR="000E645F" w:rsidRDefault="000E645F" w:rsidP="000E645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Developing and maintaining other partnerships in the regions including with local government agencies </w:t>
      </w:r>
    </w:p>
    <w:p w:rsidR="000E645F" w:rsidRDefault="000E645F" w:rsidP="000E645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whānau Māori </w:t>
      </w:r>
    </w:p>
    <w:p w:rsidR="000E645F" w:rsidRDefault="000E645F" w:rsidP="000E645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Contributing to the development of Te Puni Kōkiri investment strategy and ensuring its implementation</w:t>
      </w:r>
    </w:p>
    <w:p w:rsidR="00AA0330" w:rsidRDefault="00AA0330" w:rsidP="00AA0330">
      <w:pPr>
        <w:pStyle w:val="Header"/>
        <w:tabs>
          <w:tab w:val="left" w:pos="1420"/>
        </w:tabs>
        <w:spacing w:after="120" w:line="280" w:lineRule="exact"/>
        <w:rPr>
          <w:rFonts w:ascii="Arial" w:hAnsi="Arial" w:cs="Arial"/>
          <w:spacing w:val="2"/>
          <w:sz w:val="18"/>
          <w:szCs w:val="18"/>
        </w:rPr>
      </w:pPr>
    </w:p>
    <w:p w:rsidR="00DA0F10" w:rsidRPr="00B013F5" w:rsidRDefault="00DA0F1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Footer"/>
        <w:rPr>
          <w:rFonts w:ascii="Arial" w:hAnsi="Arial" w:cs="Arial"/>
          <w:spacing w:val="2"/>
          <w:sz w:val="18"/>
          <w:szCs w:val="18"/>
        </w:rPr>
      </w:pPr>
    </w:p>
    <w:p w:rsidR="009D370B" w:rsidRDefault="009D370B" w:rsidP="009D370B">
      <w:pPr>
        <w:pStyle w:val="Footer"/>
        <w:rPr>
          <w:rFonts w:ascii="Arial" w:hAnsi="Arial" w:cs="Arial"/>
          <w:spacing w:val="2"/>
          <w:sz w:val="18"/>
          <w:szCs w:val="18"/>
        </w:rPr>
      </w:pPr>
      <w:r>
        <w:rPr>
          <w:rFonts w:ascii="Arial" w:hAnsi="Arial" w:cs="Arial"/>
          <w:spacing w:val="2"/>
          <w:sz w:val="18"/>
          <w:szCs w:val="18"/>
        </w:rPr>
        <w:t xml:space="preserve">Job Description Approved </w:t>
      </w:r>
    </w:p>
    <w:p w:rsidR="009D370B" w:rsidRDefault="009D370B" w:rsidP="009D370B">
      <w:pPr>
        <w:pStyle w:val="Footer"/>
        <w:rPr>
          <w:rFonts w:ascii="Arial" w:hAnsi="Arial" w:cs="Arial"/>
          <w:spacing w:val="2"/>
          <w:sz w:val="18"/>
          <w:szCs w:val="18"/>
        </w:rPr>
      </w:pPr>
    </w:p>
    <w:p w:rsidR="009D370B" w:rsidRDefault="009D370B" w:rsidP="009D370B">
      <w:pPr>
        <w:pStyle w:val="Footer"/>
        <w:rPr>
          <w:rFonts w:ascii="Arial" w:hAnsi="Arial" w:cs="Arial"/>
          <w:spacing w:val="2"/>
          <w:sz w:val="18"/>
          <w:szCs w:val="18"/>
        </w:rPr>
      </w:pPr>
    </w:p>
    <w:p w:rsidR="009D370B" w:rsidRDefault="009D370B" w:rsidP="009D370B">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9D370B" w:rsidRDefault="009D370B" w:rsidP="009D370B">
      <w:pPr>
        <w:pStyle w:val="Footer"/>
        <w:rPr>
          <w:rFonts w:ascii="Arial" w:hAnsi="Arial" w:cs="Arial"/>
          <w:spacing w:val="2"/>
          <w:sz w:val="18"/>
          <w:szCs w:val="18"/>
        </w:rPr>
      </w:pPr>
    </w:p>
    <w:p w:rsidR="009D370B" w:rsidRDefault="000E645F" w:rsidP="009D370B">
      <w:pPr>
        <w:pStyle w:val="Footer"/>
        <w:rPr>
          <w:rFonts w:ascii="Arial" w:hAnsi="Arial" w:cs="Arial"/>
          <w:spacing w:val="2"/>
          <w:sz w:val="18"/>
          <w:szCs w:val="18"/>
        </w:rPr>
      </w:pPr>
      <w:r>
        <w:rPr>
          <w:rFonts w:ascii="Arial" w:hAnsi="Arial" w:cs="Arial"/>
          <w:spacing w:val="2"/>
          <w:sz w:val="18"/>
          <w:szCs w:val="18"/>
        </w:rPr>
        <w:t xml:space="preserve">Di Grennell </w:t>
      </w:r>
    </w:p>
    <w:p w:rsidR="009D370B" w:rsidRDefault="000E645F" w:rsidP="009D370B">
      <w:pPr>
        <w:pStyle w:val="Footer"/>
        <w:rPr>
          <w:rFonts w:ascii="Arial" w:hAnsi="Arial" w:cs="Arial"/>
          <w:spacing w:val="2"/>
          <w:sz w:val="18"/>
          <w:szCs w:val="18"/>
        </w:rPr>
      </w:pPr>
      <w:r>
        <w:rPr>
          <w:rFonts w:ascii="Arial" w:hAnsi="Arial" w:cs="Arial"/>
          <w:color w:val="333333"/>
          <w:sz w:val="18"/>
          <w:szCs w:val="18"/>
        </w:rPr>
        <w:t xml:space="preserve">Deputy Chief Executive Regional Partnerships </w:t>
      </w:r>
    </w:p>
    <w:p w:rsidR="00AA0330" w:rsidRPr="00B013F5" w:rsidRDefault="00AA0330" w:rsidP="00AA0330">
      <w:pPr>
        <w:pStyle w:val="Footer"/>
        <w:rPr>
          <w:rFonts w:ascii="Arial" w:hAnsi="Arial" w:cs="Arial"/>
          <w:spacing w:val="2"/>
          <w:sz w:val="18"/>
          <w:szCs w:val="18"/>
        </w:rPr>
      </w:pPr>
      <w:r w:rsidRPr="00B013F5">
        <w:rPr>
          <w:rFonts w:ascii="Arial" w:hAnsi="Arial" w:cs="Arial"/>
          <w:spacing w:val="2"/>
          <w:sz w:val="18"/>
          <w:szCs w:val="18"/>
        </w:rPr>
        <w:br w:type="page"/>
      </w:r>
    </w:p>
    <w:p w:rsidR="00997F49" w:rsidRDefault="00997F49" w:rsidP="004858BA">
      <w:pPr>
        <w:pStyle w:val="Heading7"/>
        <w:pBdr>
          <w:bottom w:val="single" w:sz="4" w:space="1" w:color="auto"/>
        </w:pBdr>
        <w:tabs>
          <w:tab w:val="left" w:pos="1155"/>
        </w:tabs>
        <w:jc w:val="both"/>
        <w:rPr>
          <w:rFonts w:ascii="Arial" w:hAnsi="Arial" w:cs="Arial"/>
          <w:b/>
          <w:sz w:val="18"/>
          <w:szCs w:val="18"/>
        </w:rPr>
      </w:pPr>
    </w:p>
    <w:p w:rsidR="002019FB" w:rsidRPr="004858BA" w:rsidRDefault="002019FB" w:rsidP="004858BA">
      <w:pPr>
        <w:pStyle w:val="Heading7"/>
        <w:pBdr>
          <w:bottom w:val="single" w:sz="4" w:space="1" w:color="auto"/>
        </w:pBdr>
        <w:tabs>
          <w:tab w:val="left" w:pos="1155"/>
        </w:tabs>
        <w:jc w:val="both"/>
        <w:rPr>
          <w:rFonts w:ascii="Arial" w:hAnsi="Arial" w:cs="Arial"/>
          <w:b/>
          <w:sz w:val="18"/>
          <w:szCs w:val="18"/>
        </w:rPr>
      </w:pPr>
      <w:r w:rsidRPr="00852BAB">
        <w:rPr>
          <w:rFonts w:ascii="Arial" w:hAnsi="Arial" w:cs="Arial"/>
          <w:b/>
          <w:sz w:val="18"/>
          <w:szCs w:val="18"/>
        </w:rPr>
        <w:t>PURPOSE</w:t>
      </w:r>
    </w:p>
    <w:p w:rsidR="003B4826" w:rsidRDefault="0093460F" w:rsidP="009C0748">
      <w:pPr>
        <w:rPr>
          <w:rFonts w:ascii="Arial" w:hAnsi="Arial" w:cs="Arial"/>
          <w:sz w:val="18"/>
          <w:szCs w:val="18"/>
          <w:lang w:val="en-US"/>
        </w:rPr>
      </w:pPr>
      <w:r>
        <w:rPr>
          <w:rFonts w:ascii="Arial" w:hAnsi="Arial" w:cs="Arial"/>
          <w:sz w:val="18"/>
          <w:szCs w:val="18"/>
        </w:rPr>
        <w:t>T</w:t>
      </w:r>
      <w:r w:rsidR="004858BA">
        <w:rPr>
          <w:rFonts w:ascii="Arial" w:hAnsi="Arial" w:cs="Arial"/>
          <w:sz w:val="18"/>
          <w:szCs w:val="18"/>
        </w:rPr>
        <w:t xml:space="preserve">he Principal </w:t>
      </w:r>
      <w:r>
        <w:rPr>
          <w:rFonts w:ascii="Arial" w:hAnsi="Arial" w:cs="Arial"/>
          <w:sz w:val="18"/>
          <w:szCs w:val="18"/>
        </w:rPr>
        <w:t xml:space="preserve">Advisor </w:t>
      </w:r>
      <w:r w:rsidR="00C463F9">
        <w:rPr>
          <w:rFonts w:ascii="Arial" w:hAnsi="Arial" w:cs="Arial"/>
          <w:sz w:val="18"/>
          <w:szCs w:val="18"/>
          <w:lang w:val="en-US"/>
        </w:rPr>
        <w:t>is responsible for defining and leading</w:t>
      </w:r>
      <w:r w:rsidR="006613B6">
        <w:rPr>
          <w:rFonts w:ascii="Arial" w:hAnsi="Arial" w:cs="Arial"/>
          <w:sz w:val="18"/>
          <w:szCs w:val="18"/>
          <w:lang w:val="en-US"/>
        </w:rPr>
        <w:t xml:space="preserve"> the </w:t>
      </w:r>
      <w:r w:rsidR="003B4826">
        <w:rPr>
          <w:rFonts w:ascii="Arial" w:hAnsi="Arial" w:cs="Arial"/>
          <w:sz w:val="18"/>
          <w:szCs w:val="18"/>
          <w:lang w:val="en-US"/>
        </w:rPr>
        <w:t>following:</w:t>
      </w:r>
    </w:p>
    <w:p w:rsidR="003B4826" w:rsidRPr="003B4826" w:rsidRDefault="003B4826" w:rsidP="003B4826">
      <w:pPr>
        <w:pStyle w:val="ListParagraph"/>
        <w:numPr>
          <w:ilvl w:val="0"/>
          <w:numId w:val="29"/>
        </w:numPr>
        <w:contextualSpacing w:val="0"/>
        <w:rPr>
          <w:rFonts w:ascii="Arial" w:eastAsia="Calibri" w:hAnsi="Arial" w:cs="Arial"/>
          <w:sz w:val="18"/>
          <w:szCs w:val="18"/>
          <w:lang w:val="en-NZ" w:eastAsia="en-US"/>
        </w:rPr>
      </w:pPr>
      <w:r w:rsidRPr="003B4826">
        <w:rPr>
          <w:rFonts w:ascii="Arial" w:hAnsi="Arial" w:cs="Arial"/>
          <w:sz w:val="18"/>
          <w:szCs w:val="18"/>
        </w:rPr>
        <w:t xml:space="preserve">kaupapa co-ordination </w:t>
      </w:r>
    </w:p>
    <w:p w:rsidR="003B4826" w:rsidRPr="003B4826" w:rsidRDefault="003B4826" w:rsidP="003B4826">
      <w:pPr>
        <w:pStyle w:val="ListParagraph"/>
        <w:numPr>
          <w:ilvl w:val="0"/>
          <w:numId w:val="29"/>
        </w:numPr>
        <w:contextualSpacing w:val="0"/>
        <w:rPr>
          <w:rFonts w:ascii="Arial" w:hAnsi="Arial" w:cs="Arial"/>
          <w:sz w:val="18"/>
          <w:szCs w:val="18"/>
        </w:rPr>
      </w:pPr>
      <w:r w:rsidRPr="003B4826">
        <w:rPr>
          <w:rFonts w:ascii="Arial" w:hAnsi="Arial" w:cs="Arial"/>
          <w:sz w:val="18"/>
          <w:szCs w:val="18"/>
        </w:rPr>
        <w:t>stakeholder engagement</w:t>
      </w:r>
    </w:p>
    <w:p w:rsidR="003B4826" w:rsidRPr="003B4826" w:rsidRDefault="003B4826" w:rsidP="003B4826">
      <w:pPr>
        <w:pStyle w:val="ListParagraph"/>
        <w:numPr>
          <w:ilvl w:val="0"/>
          <w:numId w:val="29"/>
        </w:numPr>
        <w:contextualSpacing w:val="0"/>
        <w:rPr>
          <w:rFonts w:ascii="Arial" w:hAnsi="Arial" w:cs="Arial"/>
          <w:sz w:val="18"/>
          <w:szCs w:val="18"/>
        </w:rPr>
      </w:pPr>
      <w:r w:rsidRPr="003B4826">
        <w:rPr>
          <w:rFonts w:ascii="Arial" w:hAnsi="Arial" w:cs="Arial"/>
          <w:sz w:val="18"/>
          <w:szCs w:val="18"/>
        </w:rPr>
        <w:t>cross Te Puni leaderships</w:t>
      </w:r>
    </w:p>
    <w:p w:rsidR="003B4826" w:rsidRPr="003B4826" w:rsidRDefault="003B4826" w:rsidP="003B4826">
      <w:pPr>
        <w:pStyle w:val="ListParagraph"/>
        <w:numPr>
          <w:ilvl w:val="0"/>
          <w:numId w:val="29"/>
        </w:numPr>
        <w:contextualSpacing w:val="0"/>
        <w:rPr>
          <w:rFonts w:ascii="Arial" w:hAnsi="Arial" w:cs="Arial"/>
          <w:sz w:val="18"/>
          <w:szCs w:val="18"/>
        </w:rPr>
      </w:pPr>
      <w:r w:rsidRPr="003B4826">
        <w:rPr>
          <w:rFonts w:ascii="Arial" w:hAnsi="Arial" w:cs="Arial"/>
          <w:sz w:val="18"/>
          <w:szCs w:val="18"/>
        </w:rPr>
        <w:t>cross Government representation and co-ordination</w:t>
      </w:r>
      <w:bookmarkStart w:id="0" w:name="_GoBack"/>
      <w:bookmarkEnd w:id="0"/>
    </w:p>
    <w:p w:rsidR="003B4826" w:rsidRDefault="003B4826" w:rsidP="009C0748">
      <w:pPr>
        <w:rPr>
          <w:rFonts w:ascii="Arial" w:hAnsi="Arial" w:cs="Arial"/>
          <w:sz w:val="18"/>
          <w:szCs w:val="18"/>
          <w:lang w:val="en-US"/>
        </w:rPr>
      </w:pPr>
    </w:p>
    <w:p w:rsidR="004426D8" w:rsidRPr="00051ACF" w:rsidRDefault="004426D8" w:rsidP="004426D8">
      <w:pPr>
        <w:pStyle w:val="USBodyText"/>
        <w:spacing w:line="240" w:lineRule="auto"/>
        <w:rPr>
          <w:rFonts w:cs="Arial"/>
          <w:sz w:val="18"/>
          <w:szCs w:val="18"/>
          <w:lang w:val="en-US"/>
        </w:rPr>
      </w:pPr>
      <w:r w:rsidRPr="00816CD0">
        <w:rPr>
          <w:rFonts w:cs="Arial"/>
          <w:sz w:val="18"/>
          <w:szCs w:val="18"/>
          <w:lang w:val="en-US"/>
        </w:rPr>
        <w:t xml:space="preserve">The Principal Advisor is responsible for </w:t>
      </w:r>
      <w:r>
        <w:rPr>
          <w:rFonts w:cs="Arial"/>
          <w:sz w:val="18"/>
          <w:szCs w:val="18"/>
          <w:lang w:val="en-US"/>
        </w:rPr>
        <w:t>defining</w:t>
      </w:r>
      <w:r w:rsidRPr="00816CD0">
        <w:rPr>
          <w:rFonts w:cs="Arial"/>
          <w:sz w:val="18"/>
          <w:szCs w:val="18"/>
          <w:lang w:val="en-US"/>
        </w:rPr>
        <w:t xml:space="preserve"> and leading Te Puni Kōkiri</w:t>
      </w:r>
      <w:r>
        <w:rPr>
          <w:rFonts w:cs="Arial"/>
          <w:sz w:val="18"/>
          <w:szCs w:val="18"/>
          <w:lang w:val="en-US"/>
        </w:rPr>
        <w:t xml:space="preserve"> kaupapa coordination and working closely with key stakeholders both </w:t>
      </w:r>
      <w:r w:rsidR="00051ACF">
        <w:rPr>
          <w:rFonts w:cs="Arial"/>
          <w:sz w:val="18"/>
          <w:szCs w:val="18"/>
          <w:lang w:val="en-US"/>
        </w:rPr>
        <w:t>internally and externally</w:t>
      </w:r>
      <w:r w:rsidRPr="00816CD0">
        <w:rPr>
          <w:rFonts w:cs="Arial"/>
          <w:sz w:val="18"/>
          <w:szCs w:val="18"/>
        </w:rPr>
        <w:t>.</w:t>
      </w:r>
      <w:r w:rsidRPr="00816CD0">
        <w:rPr>
          <w:rFonts w:cs="Arial"/>
          <w:sz w:val="18"/>
          <w:szCs w:val="18"/>
          <w:lang w:val="en-US"/>
        </w:rPr>
        <w:t xml:space="preserve"> The </w:t>
      </w:r>
      <w:r>
        <w:rPr>
          <w:rFonts w:cs="Arial"/>
          <w:sz w:val="18"/>
          <w:szCs w:val="18"/>
          <w:lang w:val="en-US"/>
        </w:rPr>
        <w:t>Principal Advisor’s work</w:t>
      </w:r>
      <w:r w:rsidRPr="00816CD0">
        <w:rPr>
          <w:rFonts w:cs="Arial"/>
          <w:sz w:val="18"/>
          <w:szCs w:val="18"/>
          <w:lang w:val="en-US"/>
        </w:rPr>
        <w:t xml:space="preserve"> </w:t>
      </w:r>
      <w:proofErr w:type="spellStart"/>
      <w:r w:rsidRPr="00816CD0">
        <w:rPr>
          <w:rFonts w:cs="Arial"/>
          <w:sz w:val="18"/>
          <w:szCs w:val="18"/>
          <w:lang w:val="en-US"/>
        </w:rPr>
        <w:t>programme</w:t>
      </w:r>
      <w:proofErr w:type="spellEnd"/>
      <w:r w:rsidRPr="00816CD0">
        <w:rPr>
          <w:rFonts w:cs="Arial"/>
          <w:sz w:val="18"/>
          <w:szCs w:val="18"/>
          <w:lang w:val="en-US"/>
        </w:rPr>
        <w:t xml:space="preserve"> </w:t>
      </w:r>
      <w:r>
        <w:rPr>
          <w:rFonts w:cs="Arial"/>
          <w:sz w:val="18"/>
          <w:szCs w:val="18"/>
          <w:lang w:val="en-US"/>
        </w:rPr>
        <w:t>enhances the knowledge of</w:t>
      </w:r>
      <w:r w:rsidRPr="00816CD0">
        <w:rPr>
          <w:rFonts w:cs="Arial"/>
          <w:sz w:val="18"/>
          <w:szCs w:val="18"/>
          <w:lang w:val="en-US"/>
        </w:rPr>
        <w:t xml:space="preserve"> Te Puni Kōkiri </w:t>
      </w:r>
      <w:r>
        <w:rPr>
          <w:sz w:val="18"/>
          <w:szCs w:val="18"/>
        </w:rPr>
        <w:t xml:space="preserve">in </w:t>
      </w:r>
      <w:r w:rsidRPr="00527576">
        <w:rPr>
          <w:sz w:val="18"/>
          <w:szCs w:val="18"/>
        </w:rPr>
        <w:t xml:space="preserve">understanding of the impact of its </w:t>
      </w:r>
      <w:r w:rsidRPr="008270A4">
        <w:rPr>
          <w:sz w:val="18"/>
          <w:szCs w:val="18"/>
        </w:rPr>
        <w:t>investments on whānau, hapū, iwi and Māori.</w:t>
      </w:r>
    </w:p>
    <w:p w:rsidR="008B7B4A" w:rsidRDefault="008B7B4A" w:rsidP="009C0748">
      <w:pPr>
        <w:rPr>
          <w:rFonts w:ascii="Arial" w:hAnsi="Arial" w:cs="Arial"/>
          <w:sz w:val="18"/>
          <w:szCs w:val="18"/>
          <w:lang w:val="en-US"/>
        </w:rPr>
      </w:pPr>
    </w:p>
    <w:p w:rsidR="008B7B4A" w:rsidRDefault="009C0748" w:rsidP="009C0748">
      <w:pPr>
        <w:rPr>
          <w:rFonts w:ascii="Arial" w:hAnsi="Arial" w:cs="Arial"/>
          <w:sz w:val="18"/>
          <w:szCs w:val="18"/>
          <w:lang w:val="en-US"/>
        </w:rPr>
      </w:pPr>
      <w:r>
        <w:rPr>
          <w:rFonts w:ascii="Arial" w:hAnsi="Arial" w:cs="Arial"/>
          <w:sz w:val="18"/>
          <w:szCs w:val="18"/>
        </w:rPr>
        <w:t>The Principal Advisor</w:t>
      </w:r>
      <w:r w:rsidRPr="00221E87">
        <w:rPr>
          <w:rFonts w:ascii="Arial" w:hAnsi="Arial" w:cs="Arial"/>
          <w:sz w:val="18"/>
          <w:szCs w:val="18"/>
        </w:rPr>
        <w:t xml:space="preserve"> </w:t>
      </w:r>
      <w:r w:rsidR="0093460F">
        <w:rPr>
          <w:rFonts w:ascii="Arial" w:hAnsi="Arial" w:cs="Arial"/>
          <w:sz w:val="18"/>
          <w:szCs w:val="18"/>
        </w:rPr>
        <w:t>will</w:t>
      </w:r>
      <w:r w:rsidR="003F17AD" w:rsidRPr="00C128B2">
        <w:rPr>
          <w:rFonts w:ascii="Arial" w:hAnsi="Arial" w:cs="Arial"/>
          <w:sz w:val="18"/>
          <w:szCs w:val="18"/>
        </w:rPr>
        <w:t xml:space="preserve"> contribute to a range o</w:t>
      </w:r>
      <w:r w:rsidR="002740BC">
        <w:rPr>
          <w:rFonts w:ascii="Arial" w:hAnsi="Arial" w:cs="Arial"/>
          <w:sz w:val="18"/>
          <w:szCs w:val="18"/>
        </w:rPr>
        <w:t xml:space="preserve">f activities across the </w:t>
      </w:r>
      <w:r w:rsidR="003B4826">
        <w:rPr>
          <w:rFonts w:ascii="Arial" w:hAnsi="Arial" w:cs="Arial"/>
          <w:sz w:val="18"/>
          <w:szCs w:val="18"/>
        </w:rPr>
        <w:t xml:space="preserve">Regional Partnerships Te Puni </w:t>
      </w:r>
      <w:r w:rsidR="002740BC">
        <w:rPr>
          <w:rFonts w:ascii="Arial" w:hAnsi="Arial" w:cs="Arial"/>
          <w:sz w:val="18"/>
          <w:szCs w:val="18"/>
        </w:rPr>
        <w:t xml:space="preserve">and have </w:t>
      </w:r>
      <w:r w:rsidR="003F17AD" w:rsidRPr="00C128B2">
        <w:rPr>
          <w:rFonts w:ascii="Arial" w:hAnsi="Arial" w:cs="Arial"/>
          <w:sz w:val="18"/>
          <w:szCs w:val="18"/>
        </w:rPr>
        <w:t>a thorough understanding of the strategic context in which the Ministry operates; understand the priorities and perspectives of Ministers, partner agencies and key external stakeholders; be fully aware of the Ministry’s political, external and historical drivers; and assists to understand the ways in which day-to-day work contributes t</w:t>
      </w:r>
      <w:r w:rsidR="00C128B2">
        <w:rPr>
          <w:rFonts w:ascii="Arial" w:hAnsi="Arial" w:cs="Arial"/>
          <w:sz w:val="18"/>
          <w:szCs w:val="18"/>
        </w:rPr>
        <w:t>o</w:t>
      </w:r>
      <w:r w:rsidR="003F17AD" w:rsidRPr="00C128B2">
        <w:rPr>
          <w:rFonts w:ascii="Arial" w:hAnsi="Arial" w:cs="Arial"/>
          <w:sz w:val="18"/>
          <w:szCs w:val="18"/>
        </w:rPr>
        <w:t>wards meeting high-level strategic objectives.</w:t>
      </w:r>
      <w:r>
        <w:rPr>
          <w:rFonts w:ascii="Arial" w:hAnsi="Arial" w:cs="Arial"/>
          <w:sz w:val="18"/>
          <w:szCs w:val="18"/>
          <w:lang w:val="en-US"/>
        </w:rPr>
        <w:t xml:space="preserve">  </w:t>
      </w:r>
    </w:p>
    <w:p w:rsidR="008B7B4A" w:rsidRDefault="008B7B4A" w:rsidP="009C0748">
      <w:pPr>
        <w:rPr>
          <w:rFonts w:ascii="Arial" w:hAnsi="Arial" w:cs="Arial"/>
          <w:sz w:val="18"/>
          <w:szCs w:val="18"/>
          <w:lang w:val="en-US"/>
        </w:rPr>
      </w:pPr>
    </w:p>
    <w:p w:rsidR="004E7E96" w:rsidRDefault="004E7E96" w:rsidP="00C463F9">
      <w:pPr>
        <w:pStyle w:val="USBodyText"/>
        <w:spacing w:line="240" w:lineRule="auto"/>
        <w:rPr>
          <w:sz w:val="18"/>
          <w:szCs w:val="18"/>
        </w:rPr>
      </w:pPr>
      <w:r>
        <w:rPr>
          <w:sz w:val="18"/>
          <w:szCs w:val="18"/>
        </w:rPr>
        <w:t xml:space="preserve">The Principal Advisor is expected to enable and strengthen cross Te Puni engagement. </w:t>
      </w:r>
    </w:p>
    <w:p w:rsidR="00C463F9" w:rsidRDefault="00C463F9" w:rsidP="00C463F9">
      <w:pPr>
        <w:pStyle w:val="USBodyText"/>
        <w:spacing w:line="240" w:lineRule="auto"/>
        <w:rPr>
          <w:sz w:val="18"/>
          <w:szCs w:val="18"/>
        </w:rPr>
      </w:pPr>
      <w:r>
        <w:rPr>
          <w:sz w:val="18"/>
          <w:szCs w:val="18"/>
        </w:rPr>
        <w:t>This role will also provide</w:t>
      </w:r>
      <w:r w:rsidR="004426D8">
        <w:rPr>
          <w:sz w:val="18"/>
          <w:szCs w:val="18"/>
        </w:rPr>
        <w:t xml:space="preserve"> analytical</w:t>
      </w:r>
      <w:r>
        <w:rPr>
          <w:sz w:val="18"/>
          <w:szCs w:val="18"/>
        </w:rPr>
        <w:t xml:space="preserve"> insights into the </w:t>
      </w:r>
      <w:r w:rsidRPr="008270A4">
        <w:rPr>
          <w:sz w:val="18"/>
          <w:szCs w:val="18"/>
        </w:rPr>
        <w:t>impact of regional and policy functions both on whānau, hapū iwi and Māori and the wider public sector.</w:t>
      </w:r>
    </w:p>
    <w:p w:rsidR="008B7B4A" w:rsidRDefault="008B7B4A" w:rsidP="009C0748">
      <w:pPr>
        <w:rPr>
          <w:rFonts w:ascii="Arial" w:hAnsi="Arial" w:cs="Arial"/>
          <w:sz w:val="18"/>
          <w:szCs w:val="18"/>
        </w:rPr>
      </w:pPr>
    </w:p>
    <w:p w:rsidR="009C0748" w:rsidRDefault="00094D0A" w:rsidP="008B7B4A">
      <w:pPr>
        <w:rPr>
          <w:rFonts w:ascii="Arial" w:hAnsi="Arial" w:cs="Arial"/>
          <w:sz w:val="18"/>
          <w:szCs w:val="18"/>
          <w:lang w:val="en-US"/>
        </w:rPr>
      </w:pPr>
      <w:r>
        <w:rPr>
          <w:rFonts w:ascii="Arial" w:hAnsi="Arial" w:cs="Arial"/>
          <w:sz w:val="18"/>
          <w:szCs w:val="18"/>
          <w:lang w:val="en-US"/>
        </w:rPr>
        <w:t>The Principal Advisor is</w:t>
      </w:r>
      <w:r w:rsidR="003F17AD" w:rsidRPr="00C128B2">
        <w:rPr>
          <w:rFonts w:ascii="Arial" w:hAnsi="Arial" w:cs="Arial"/>
          <w:sz w:val="18"/>
          <w:szCs w:val="18"/>
          <w:lang w:val="en-US"/>
        </w:rPr>
        <w:t xml:space="preserve"> responsible for leading development, understanding the wider and long term implications, and engaging relevant stakeholders at an early stage. They ensure the right skills are sourced f</w:t>
      </w:r>
      <w:r w:rsidR="008B7B4A">
        <w:rPr>
          <w:rFonts w:ascii="Arial" w:hAnsi="Arial" w:cs="Arial"/>
          <w:sz w:val="18"/>
          <w:szCs w:val="18"/>
          <w:lang w:val="en-US"/>
        </w:rPr>
        <w:t xml:space="preserve">or each task and oversee </w:t>
      </w:r>
      <w:r w:rsidR="008C577F">
        <w:rPr>
          <w:rFonts w:ascii="Arial" w:hAnsi="Arial" w:cs="Arial"/>
          <w:sz w:val="18"/>
          <w:szCs w:val="18"/>
          <w:lang w:val="en-US"/>
        </w:rPr>
        <w:t>the monitoring approach</w:t>
      </w:r>
      <w:r w:rsidR="008B7B4A">
        <w:rPr>
          <w:rFonts w:ascii="Arial" w:hAnsi="Arial" w:cs="Arial"/>
          <w:sz w:val="18"/>
          <w:szCs w:val="18"/>
          <w:lang w:val="en-US"/>
        </w:rPr>
        <w:t xml:space="preserve"> to ensure it delivers to the </w:t>
      </w:r>
      <w:r w:rsidR="003F17AD" w:rsidRPr="00C128B2">
        <w:rPr>
          <w:rFonts w:ascii="Arial" w:hAnsi="Arial" w:cs="Arial"/>
          <w:sz w:val="18"/>
          <w:szCs w:val="18"/>
          <w:lang w:val="en-US"/>
        </w:rPr>
        <w:t>require</w:t>
      </w:r>
      <w:r w:rsidR="008C577F">
        <w:rPr>
          <w:rFonts w:ascii="Arial" w:hAnsi="Arial" w:cs="Arial"/>
          <w:sz w:val="18"/>
          <w:szCs w:val="18"/>
          <w:lang w:val="en-US"/>
        </w:rPr>
        <w:t xml:space="preserve">d standard, engages widely, </w:t>
      </w:r>
      <w:r w:rsidR="0086288D">
        <w:rPr>
          <w:rFonts w:ascii="Arial" w:hAnsi="Arial" w:cs="Arial"/>
          <w:sz w:val="18"/>
          <w:szCs w:val="18"/>
          <w:lang w:val="en-US"/>
        </w:rPr>
        <w:t xml:space="preserve">and </w:t>
      </w:r>
      <w:r w:rsidR="00600278">
        <w:rPr>
          <w:rFonts w:ascii="Arial" w:hAnsi="Arial" w:cs="Arial"/>
          <w:sz w:val="18"/>
          <w:szCs w:val="18"/>
          <w:lang w:val="en-US"/>
        </w:rPr>
        <w:t>u</w:t>
      </w:r>
      <w:r>
        <w:rPr>
          <w:rFonts w:ascii="Arial" w:hAnsi="Arial" w:cs="Arial"/>
          <w:sz w:val="18"/>
          <w:szCs w:val="18"/>
          <w:lang w:val="en-US"/>
        </w:rPr>
        <w:t>ses the right</w:t>
      </w:r>
      <w:r w:rsidR="008B7B4A">
        <w:rPr>
          <w:rFonts w:ascii="Arial" w:hAnsi="Arial" w:cs="Arial"/>
          <w:sz w:val="18"/>
          <w:szCs w:val="18"/>
          <w:lang w:val="en-US"/>
        </w:rPr>
        <w:t xml:space="preserve"> </w:t>
      </w:r>
      <w:r w:rsidR="003F17AD" w:rsidRPr="00C128B2">
        <w:rPr>
          <w:rFonts w:ascii="Arial" w:hAnsi="Arial" w:cs="Arial"/>
          <w:sz w:val="18"/>
          <w:szCs w:val="18"/>
          <w:lang w:val="en-US"/>
        </w:rPr>
        <w:t>tools</w:t>
      </w:r>
      <w:r w:rsidR="003F17AD" w:rsidRPr="000C2C5A">
        <w:rPr>
          <w:rFonts w:ascii="Arial" w:hAnsi="Arial" w:cs="Arial"/>
          <w:lang w:val="en-US"/>
        </w:rPr>
        <w:t xml:space="preserve">. </w:t>
      </w:r>
    </w:p>
    <w:p w:rsidR="008B7B4A" w:rsidRPr="008B7B4A" w:rsidRDefault="008B7B4A" w:rsidP="009C0748">
      <w:pPr>
        <w:rPr>
          <w:rFonts w:ascii="Arial" w:hAnsi="Arial" w:cs="Arial"/>
          <w:sz w:val="18"/>
          <w:szCs w:val="18"/>
          <w:lang w:val="en-US"/>
        </w:rPr>
      </w:pPr>
    </w:p>
    <w:p w:rsidR="002019FB" w:rsidRPr="009C0748" w:rsidRDefault="002019FB" w:rsidP="009C0748">
      <w:pPr>
        <w:pBdr>
          <w:bottom w:val="single" w:sz="4" w:space="1" w:color="auto"/>
        </w:pBdr>
        <w:rPr>
          <w:rFonts w:ascii="Arial" w:hAnsi="Arial" w:cs="Arial"/>
          <w:lang w:val="en-US"/>
        </w:rPr>
      </w:pPr>
      <w:r w:rsidRPr="00852BAB">
        <w:rPr>
          <w:rFonts w:ascii="Arial" w:hAnsi="Arial" w:cs="Arial"/>
          <w:b/>
          <w:sz w:val="18"/>
          <w:szCs w:val="18"/>
        </w:rPr>
        <w:t>DIMENSIONS</w:t>
      </w:r>
    </w:p>
    <w:p w:rsidR="002019FB" w:rsidRPr="00852BAB" w:rsidRDefault="002019FB" w:rsidP="002019FB">
      <w:pPr>
        <w:jc w:val="both"/>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Range of Influence</w:t>
      </w:r>
    </w:p>
    <w:p w:rsidR="002019FB" w:rsidRPr="00C128B2" w:rsidRDefault="00094D0A" w:rsidP="00C128B2">
      <w:pPr>
        <w:spacing w:before="60" w:after="60"/>
        <w:rPr>
          <w:rFonts w:ascii="Arial" w:hAnsi="Arial" w:cs="Arial"/>
          <w:sz w:val="18"/>
          <w:szCs w:val="18"/>
          <w:lang w:val="en-US"/>
        </w:rPr>
      </w:pPr>
      <w:r>
        <w:rPr>
          <w:rFonts w:ascii="Arial" w:hAnsi="Arial" w:cs="Arial"/>
          <w:sz w:val="18"/>
          <w:szCs w:val="18"/>
          <w:lang w:val="en-US"/>
        </w:rPr>
        <w:t xml:space="preserve">The </w:t>
      </w:r>
      <w:r w:rsidR="00C128B2" w:rsidRPr="00C128B2">
        <w:rPr>
          <w:rFonts w:ascii="Arial" w:hAnsi="Arial" w:cs="Arial"/>
          <w:sz w:val="18"/>
          <w:szCs w:val="18"/>
          <w:lang w:val="en-US"/>
        </w:rPr>
        <w:t>Principal</w:t>
      </w:r>
      <w:r w:rsidR="0086288D">
        <w:rPr>
          <w:rFonts w:ascii="Arial" w:hAnsi="Arial" w:cs="Arial"/>
          <w:sz w:val="18"/>
          <w:szCs w:val="18"/>
          <w:lang w:val="en-US"/>
        </w:rPr>
        <w:t xml:space="preserve"> </w:t>
      </w:r>
      <w:r>
        <w:rPr>
          <w:rFonts w:ascii="Arial" w:hAnsi="Arial" w:cs="Arial"/>
          <w:sz w:val="18"/>
          <w:szCs w:val="18"/>
          <w:lang w:val="en-US"/>
        </w:rPr>
        <w:t>Advisor</w:t>
      </w:r>
      <w:r w:rsidR="00C128B2">
        <w:rPr>
          <w:rFonts w:ascii="Arial" w:hAnsi="Arial" w:cs="Arial"/>
          <w:sz w:val="18"/>
          <w:szCs w:val="18"/>
          <w:lang w:val="en-US"/>
        </w:rPr>
        <w:t xml:space="preserve"> </w:t>
      </w:r>
      <w:r>
        <w:rPr>
          <w:rFonts w:ascii="Arial" w:hAnsi="Arial" w:cs="Arial"/>
          <w:sz w:val="18"/>
          <w:szCs w:val="18"/>
          <w:lang w:val="en-US"/>
        </w:rPr>
        <w:t>is</w:t>
      </w:r>
      <w:r w:rsidR="00C128B2"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00C128B2" w:rsidRPr="00C128B2">
        <w:rPr>
          <w:rFonts w:ascii="Arial" w:hAnsi="Arial" w:cs="Arial"/>
          <w:sz w:val="18"/>
          <w:szCs w:val="18"/>
          <w:lang w:val="en-US"/>
        </w:rPr>
        <w:t>technical knowledge an</w:t>
      </w:r>
      <w:r w:rsidR="0086288D">
        <w:rPr>
          <w:rFonts w:ascii="Arial" w:hAnsi="Arial" w:cs="Arial"/>
          <w:sz w:val="18"/>
          <w:szCs w:val="18"/>
          <w:lang w:val="en-US"/>
        </w:rPr>
        <w:t xml:space="preserve">d expertise relevant to </w:t>
      </w:r>
      <w:r w:rsidR="004E7E96">
        <w:rPr>
          <w:rFonts w:ascii="Arial" w:hAnsi="Arial" w:cs="Arial"/>
          <w:sz w:val="18"/>
          <w:szCs w:val="18"/>
          <w:lang w:val="en-US"/>
        </w:rPr>
        <w:t>key kaupapa</w:t>
      </w:r>
      <w:r w:rsidR="00C128B2" w:rsidRPr="00C128B2">
        <w:rPr>
          <w:rFonts w:ascii="Arial" w:hAnsi="Arial" w:cs="Arial"/>
          <w:sz w:val="18"/>
          <w:szCs w:val="18"/>
          <w:lang w:val="en-US"/>
        </w:rPr>
        <w:t xml:space="preserve">, and to lead initiatives within their area of expertise or skillset.  </w:t>
      </w:r>
      <w:r w:rsidR="002019FB" w:rsidRPr="00C128B2">
        <w:rPr>
          <w:rFonts w:ascii="Arial" w:hAnsi="Arial" w:cs="Arial"/>
          <w:sz w:val="18"/>
          <w:szCs w:val="18"/>
        </w:rPr>
        <w:t xml:space="preserve"> Seen as experts in their field they are expected to </w:t>
      </w:r>
      <w:r w:rsidR="00112F7D">
        <w:rPr>
          <w:rFonts w:ascii="Arial" w:hAnsi="Arial" w:cs="Arial"/>
          <w:sz w:val="18"/>
          <w:szCs w:val="18"/>
        </w:rPr>
        <w:t xml:space="preserve">operate as a subject matter expert within the organisation and </w:t>
      </w:r>
      <w:r w:rsidR="002019FB" w:rsidRPr="00C128B2">
        <w:rPr>
          <w:rFonts w:ascii="Arial" w:hAnsi="Arial" w:cs="Arial"/>
          <w:sz w:val="18"/>
          <w:szCs w:val="18"/>
        </w:rPr>
        <w:t xml:space="preserve">use their knowledge to influence outcomes at the </w:t>
      </w:r>
      <w:r w:rsidR="0086288D">
        <w:rPr>
          <w:rFonts w:ascii="Arial" w:hAnsi="Arial" w:cs="Arial"/>
          <w:sz w:val="18"/>
          <w:szCs w:val="18"/>
        </w:rPr>
        <w:t>highest level across government.</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Leadership</w:t>
      </w:r>
    </w:p>
    <w:p w:rsidR="002019FB" w:rsidRPr="00C128B2" w:rsidRDefault="00094D0A" w:rsidP="00C128B2">
      <w:pPr>
        <w:spacing w:before="60" w:after="60"/>
        <w:rPr>
          <w:rFonts w:ascii="Arial" w:hAnsi="Arial" w:cs="Arial"/>
          <w:sz w:val="18"/>
          <w:szCs w:val="18"/>
          <w:lang w:val="en-US"/>
        </w:rPr>
      </w:pPr>
      <w:r>
        <w:rPr>
          <w:rFonts w:ascii="Arial" w:hAnsi="Arial" w:cs="Arial"/>
          <w:sz w:val="18"/>
          <w:szCs w:val="18"/>
        </w:rPr>
        <w:t xml:space="preserve">The </w:t>
      </w:r>
      <w:r w:rsidR="00C128B2" w:rsidRPr="00221E87">
        <w:rPr>
          <w:rFonts w:ascii="Arial" w:hAnsi="Arial" w:cs="Arial"/>
          <w:sz w:val="18"/>
          <w:szCs w:val="18"/>
        </w:rPr>
        <w:t>Principal</w:t>
      </w:r>
      <w:r w:rsidR="002019FB" w:rsidRPr="00221E87">
        <w:rPr>
          <w:rFonts w:ascii="Arial" w:hAnsi="Arial" w:cs="Arial"/>
          <w:sz w:val="18"/>
          <w:szCs w:val="18"/>
        </w:rPr>
        <w:t xml:space="preserve"> </w:t>
      </w:r>
      <w:r>
        <w:rPr>
          <w:rFonts w:ascii="Arial" w:hAnsi="Arial" w:cs="Arial"/>
          <w:sz w:val="18"/>
          <w:szCs w:val="18"/>
        </w:rPr>
        <w:t xml:space="preserve">Advisor </w:t>
      </w:r>
      <w:r w:rsidR="002019FB" w:rsidRPr="00221E87">
        <w:rPr>
          <w:rFonts w:ascii="Arial" w:hAnsi="Arial" w:cs="Arial"/>
          <w:sz w:val="18"/>
          <w:szCs w:val="18"/>
        </w:rPr>
        <w:t>do</w:t>
      </w:r>
      <w:r>
        <w:rPr>
          <w:rFonts w:ascii="Arial" w:hAnsi="Arial" w:cs="Arial"/>
          <w:sz w:val="18"/>
          <w:szCs w:val="18"/>
        </w:rPr>
        <w:t>es</w:t>
      </w:r>
      <w:r w:rsidR="002019FB" w:rsidRPr="00221E87">
        <w:rPr>
          <w:rFonts w:ascii="Arial" w:hAnsi="Arial" w:cs="Arial"/>
          <w:sz w:val="18"/>
          <w:szCs w:val="18"/>
        </w:rPr>
        <w:t xml:space="preserve"> not have line management responsibility but </w:t>
      </w:r>
      <w:r w:rsidR="00895D77">
        <w:rPr>
          <w:rFonts w:ascii="Arial" w:hAnsi="Arial" w:cs="Arial"/>
          <w:sz w:val="18"/>
          <w:szCs w:val="18"/>
        </w:rPr>
        <w:t xml:space="preserve">will assist with the professional development of the team members, contribute </w:t>
      </w:r>
      <w:r w:rsidR="00112F7D">
        <w:rPr>
          <w:rFonts w:ascii="Arial" w:hAnsi="Arial" w:cs="Arial"/>
          <w:sz w:val="18"/>
          <w:szCs w:val="18"/>
        </w:rPr>
        <w:t>to the quality assurance of work.</w:t>
      </w:r>
    </w:p>
    <w:p w:rsidR="002019FB" w:rsidRPr="00852BAB" w:rsidRDefault="002019FB" w:rsidP="002019FB">
      <w:pPr>
        <w:rPr>
          <w:rFonts w:ascii="Arial" w:hAnsi="Arial" w:cs="Arial"/>
          <w:b/>
          <w:sz w:val="18"/>
          <w:szCs w:val="18"/>
        </w:rPr>
      </w:pPr>
    </w:p>
    <w:p w:rsidR="00BB2E2A" w:rsidRPr="00BB2E2A" w:rsidRDefault="002019FB" w:rsidP="00BB2E2A">
      <w:pPr>
        <w:rPr>
          <w:rFonts w:ascii="Arial" w:hAnsi="Arial" w:cs="Arial"/>
          <w:b/>
          <w:sz w:val="18"/>
          <w:szCs w:val="18"/>
        </w:rPr>
      </w:pPr>
      <w:r w:rsidRPr="00BB2E2A">
        <w:rPr>
          <w:rFonts w:ascii="Arial" w:hAnsi="Arial" w:cs="Arial"/>
          <w:b/>
          <w:sz w:val="18"/>
          <w:szCs w:val="18"/>
        </w:rPr>
        <w:t>Financial</w:t>
      </w:r>
    </w:p>
    <w:p w:rsidR="002019FB" w:rsidRPr="00BB2E2A" w:rsidRDefault="008468AA" w:rsidP="00BB2E2A">
      <w:pPr>
        <w:rPr>
          <w:rFonts w:ascii="Arial" w:hAnsi="Arial" w:cs="Arial"/>
          <w:b/>
          <w:sz w:val="18"/>
          <w:szCs w:val="18"/>
        </w:rPr>
      </w:pPr>
      <w:r w:rsidRPr="00BB2E2A">
        <w:rPr>
          <w:rFonts w:ascii="Arial" w:hAnsi="Arial" w:cs="Arial"/>
          <w:sz w:val="18"/>
          <w:szCs w:val="18"/>
        </w:rPr>
        <w:t>The P</w:t>
      </w:r>
      <w:r w:rsidR="00C128B2" w:rsidRPr="00BB2E2A">
        <w:rPr>
          <w:rFonts w:ascii="Arial" w:hAnsi="Arial" w:cs="Arial"/>
          <w:sz w:val="18"/>
          <w:szCs w:val="18"/>
        </w:rPr>
        <w:t>rincipal</w:t>
      </w:r>
      <w:r w:rsidR="0086288D" w:rsidRPr="00BB2E2A">
        <w:rPr>
          <w:rFonts w:ascii="Arial" w:hAnsi="Arial" w:cs="Arial"/>
          <w:sz w:val="18"/>
          <w:szCs w:val="18"/>
        </w:rPr>
        <w:t xml:space="preserve"> </w:t>
      </w:r>
      <w:r w:rsidRPr="00BB2E2A">
        <w:rPr>
          <w:rFonts w:ascii="Arial" w:hAnsi="Arial" w:cs="Arial"/>
          <w:sz w:val="18"/>
          <w:szCs w:val="18"/>
        </w:rPr>
        <w:t>Advisor</w:t>
      </w:r>
      <w:r w:rsidR="0086288D" w:rsidRPr="00BB2E2A">
        <w:rPr>
          <w:rFonts w:ascii="Arial" w:hAnsi="Arial" w:cs="Arial"/>
          <w:sz w:val="18"/>
          <w:szCs w:val="18"/>
        </w:rPr>
        <w:t>, together with the Manager</w:t>
      </w:r>
      <w:r w:rsidR="002019FB" w:rsidRPr="00BB2E2A">
        <w:rPr>
          <w:rFonts w:ascii="Arial" w:hAnsi="Arial" w:cs="Arial"/>
          <w:sz w:val="18"/>
          <w:szCs w:val="18"/>
        </w:rPr>
        <w:t>, will provide key advice to the budgeting process.</w:t>
      </w:r>
    </w:p>
    <w:p w:rsidR="00DF046E" w:rsidRDefault="00DF046E" w:rsidP="00DF046E">
      <w:pPr>
        <w:rPr>
          <w:lang w:val="en-GB" w:eastAsia="en-AU"/>
        </w:rPr>
      </w:pPr>
    </w:p>
    <w:p w:rsidR="00934A89" w:rsidRPr="00934A89" w:rsidRDefault="00934A89" w:rsidP="00934A89">
      <w:pPr>
        <w:rPr>
          <w:rFonts w:ascii="Arial" w:hAnsi="Arial" w:cs="Arial"/>
          <w:sz w:val="18"/>
          <w:szCs w:val="18"/>
          <w:lang w:val="en-NZ" w:eastAsia="en-NZ"/>
        </w:rPr>
      </w:pPr>
      <w:r w:rsidRPr="00934A89">
        <w:rPr>
          <w:rFonts w:ascii="Arial" w:hAnsi="Arial" w:cs="Arial"/>
          <w:b/>
          <w:bCs/>
          <w:sz w:val="18"/>
          <w:szCs w:val="18"/>
          <w:lang w:val="en-US" w:eastAsia="en-NZ"/>
        </w:rPr>
        <w:t xml:space="preserve">Health and Safety </w:t>
      </w:r>
    </w:p>
    <w:p w:rsidR="00934A89" w:rsidRPr="00934A89" w:rsidRDefault="00934A89" w:rsidP="00934A89">
      <w:pPr>
        <w:rPr>
          <w:rFonts w:ascii="Arial" w:hAnsi="Arial" w:cs="Arial"/>
          <w:snapToGrid w:val="0"/>
          <w:sz w:val="18"/>
          <w:szCs w:val="18"/>
        </w:rPr>
      </w:pPr>
      <w:r w:rsidRPr="00934A89">
        <w:rPr>
          <w:rFonts w:ascii="Arial" w:hAnsi="Arial" w:cs="Arial"/>
          <w:snapToGrid w:val="0"/>
          <w:sz w:val="18"/>
          <w:szCs w:val="18"/>
        </w:rPr>
        <w:t>Understand, promote and demonstrate a commitment to sound health and safety practices by applying Te Puni Kōkiri Health and Safety Policies and Procedures.</w:t>
      </w:r>
    </w:p>
    <w:p w:rsidR="0086288D" w:rsidRPr="00DF046E" w:rsidRDefault="0086288D" w:rsidP="00DF046E">
      <w:pPr>
        <w:rPr>
          <w:lang w:val="en-GB" w:eastAsia="en-AU"/>
        </w:rPr>
      </w:pPr>
    </w:p>
    <w:p w:rsidR="00B266F1" w:rsidRPr="00690D14" w:rsidRDefault="00B266F1" w:rsidP="00B266F1">
      <w:pPr>
        <w:pStyle w:val="Heading7"/>
        <w:pBdr>
          <w:bottom w:val="single" w:sz="4" w:space="1" w:color="auto"/>
        </w:pBdr>
        <w:spacing w:before="120"/>
        <w:rPr>
          <w:rFonts w:ascii="Arial" w:hAnsi="Arial" w:cs="Arial"/>
          <w:b/>
          <w:sz w:val="18"/>
          <w:szCs w:val="18"/>
        </w:rPr>
      </w:pPr>
      <w:r>
        <w:rPr>
          <w:rFonts w:ascii="Arial" w:hAnsi="Arial" w:cs="Arial"/>
          <w:b/>
          <w:sz w:val="18"/>
          <w:szCs w:val="18"/>
        </w:rPr>
        <w:t xml:space="preserve">SPECIFIC </w:t>
      </w:r>
      <w:r w:rsidRPr="00690D14">
        <w:rPr>
          <w:rFonts w:ascii="Arial" w:hAnsi="Arial" w:cs="Arial"/>
          <w:b/>
          <w:sz w:val="18"/>
          <w:szCs w:val="18"/>
        </w:rPr>
        <w:t>ACCOUNTABILITIES</w:t>
      </w:r>
      <w:r>
        <w:rPr>
          <w:rFonts w:ascii="Arial" w:hAnsi="Arial" w:cs="Arial"/>
          <w:b/>
          <w:sz w:val="18"/>
          <w:szCs w:val="18"/>
        </w:rPr>
        <w:t xml:space="preserve"> AND DELIVERABLES</w:t>
      </w:r>
    </w:p>
    <w:p w:rsidR="00B266F1" w:rsidRPr="00690D14" w:rsidRDefault="00B266F1" w:rsidP="00B266F1">
      <w:pPr>
        <w:rPr>
          <w:rFonts w:ascii="Arial" w:hAnsi="Arial"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B266F1" w:rsidRPr="0025534A" w:rsidTr="00532B27">
        <w:tc>
          <w:tcPr>
            <w:tcW w:w="2376" w:type="dxa"/>
            <w:shd w:val="clear" w:color="auto" w:fill="auto"/>
          </w:tcPr>
          <w:p w:rsidR="00B266F1" w:rsidRPr="0025534A" w:rsidRDefault="00B266F1" w:rsidP="00532B27">
            <w:pPr>
              <w:spacing w:before="60" w:after="60"/>
              <w:rPr>
                <w:rFonts w:ascii="Arial" w:hAnsi="Arial" w:cs="Arial"/>
                <w:sz w:val="18"/>
                <w:szCs w:val="18"/>
                <w:lang w:val="en-US"/>
              </w:rPr>
            </w:pPr>
            <w:r w:rsidRPr="0025534A">
              <w:rPr>
                <w:rFonts w:ascii="Arial" w:hAnsi="Arial" w:cs="Arial"/>
                <w:sz w:val="18"/>
                <w:szCs w:val="18"/>
                <w:lang w:val="en-US"/>
              </w:rPr>
              <w:t>Technical expertise</w:t>
            </w:r>
          </w:p>
          <w:p w:rsidR="00B266F1" w:rsidRPr="0025534A" w:rsidRDefault="00B266F1" w:rsidP="00532B27">
            <w:pPr>
              <w:spacing w:before="60" w:after="60"/>
              <w:rPr>
                <w:rFonts w:ascii="Arial" w:hAnsi="Arial" w:cs="Arial"/>
                <w:sz w:val="18"/>
                <w:szCs w:val="18"/>
                <w:lang w:val="en-US"/>
              </w:rPr>
            </w:pPr>
          </w:p>
        </w:tc>
        <w:tc>
          <w:tcPr>
            <w:tcW w:w="6866" w:type="dxa"/>
            <w:shd w:val="clear" w:color="auto" w:fill="auto"/>
          </w:tcPr>
          <w:p w:rsidR="00B266F1" w:rsidRPr="0025534A" w:rsidRDefault="00B266F1" w:rsidP="00B266F1">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Provide leadership</w:t>
            </w:r>
            <w:r>
              <w:rPr>
                <w:rFonts w:ascii="Arial" w:hAnsi="Arial" w:cs="Arial"/>
                <w:sz w:val="18"/>
                <w:szCs w:val="18"/>
                <w:lang w:val="en-US"/>
              </w:rPr>
              <w:t xml:space="preserve"> and mentoring </w:t>
            </w:r>
            <w:r w:rsidRPr="0025534A">
              <w:rPr>
                <w:rFonts w:ascii="Arial" w:hAnsi="Arial" w:cs="Arial"/>
                <w:sz w:val="18"/>
                <w:szCs w:val="18"/>
                <w:lang w:val="en-US"/>
              </w:rPr>
              <w:t xml:space="preserve">in the </w:t>
            </w:r>
            <w:r>
              <w:rPr>
                <w:rFonts w:ascii="Arial" w:hAnsi="Arial" w:cs="Arial"/>
                <w:sz w:val="18"/>
                <w:szCs w:val="18"/>
                <w:lang w:val="en-US"/>
              </w:rPr>
              <w:t xml:space="preserve">Office of the Deputy Chief  Executive Regional Partnerships </w:t>
            </w:r>
            <w:r w:rsidRPr="0025534A">
              <w:rPr>
                <w:rFonts w:ascii="Arial" w:hAnsi="Arial" w:cs="Arial"/>
                <w:sz w:val="18"/>
                <w:szCs w:val="18"/>
                <w:lang w:val="en-US"/>
              </w:rPr>
              <w:t>team and across Te Puni Kōkiri</w:t>
            </w:r>
          </w:p>
          <w:p w:rsidR="00B266F1" w:rsidRPr="0025534A" w:rsidRDefault="00B266F1" w:rsidP="00B266F1">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 xml:space="preserve">Define and lead </w:t>
            </w:r>
            <w:r>
              <w:rPr>
                <w:rFonts w:ascii="Arial" w:hAnsi="Arial" w:cs="Arial"/>
                <w:sz w:val="18"/>
                <w:szCs w:val="18"/>
                <w:lang w:val="en-US"/>
              </w:rPr>
              <w:t>the</w:t>
            </w:r>
            <w:r w:rsidR="00615493">
              <w:rPr>
                <w:rFonts w:ascii="Arial" w:hAnsi="Arial" w:cs="Arial"/>
                <w:sz w:val="18"/>
                <w:szCs w:val="18"/>
                <w:lang w:val="en-US"/>
              </w:rPr>
              <w:t xml:space="preserve"> coordination of </w:t>
            </w:r>
            <w:r>
              <w:rPr>
                <w:rFonts w:ascii="Arial" w:hAnsi="Arial" w:cs="Arial"/>
                <w:sz w:val="18"/>
                <w:szCs w:val="18"/>
                <w:lang w:val="en-US"/>
              </w:rPr>
              <w:t xml:space="preserve">kaupapa  </w:t>
            </w:r>
            <w:proofErr w:type="spellStart"/>
            <w:r w:rsidRPr="0025534A">
              <w:rPr>
                <w:rFonts w:ascii="Arial" w:hAnsi="Arial" w:cs="Arial"/>
                <w:sz w:val="18"/>
                <w:szCs w:val="18"/>
                <w:lang w:val="en-US"/>
              </w:rPr>
              <w:t>programme</w:t>
            </w:r>
            <w:r>
              <w:rPr>
                <w:rFonts w:ascii="Arial" w:hAnsi="Arial" w:cs="Arial"/>
                <w:sz w:val="18"/>
                <w:szCs w:val="18"/>
                <w:lang w:val="en-US"/>
              </w:rPr>
              <w:t>s</w:t>
            </w:r>
            <w:proofErr w:type="spellEnd"/>
            <w:r w:rsidR="004426D8">
              <w:rPr>
                <w:rFonts w:ascii="Arial" w:hAnsi="Arial" w:cs="Arial"/>
                <w:sz w:val="18"/>
                <w:szCs w:val="18"/>
                <w:lang w:val="en-US"/>
              </w:rPr>
              <w:t>,</w:t>
            </w:r>
            <w:r w:rsidRPr="0025534A">
              <w:rPr>
                <w:rFonts w:ascii="Arial" w:hAnsi="Arial" w:cs="Arial"/>
                <w:sz w:val="18"/>
                <w:szCs w:val="18"/>
                <w:lang w:val="en-US"/>
              </w:rPr>
              <w:t xml:space="preserve"> </w:t>
            </w:r>
            <w:r w:rsidR="00615493">
              <w:rPr>
                <w:rFonts w:ascii="Arial" w:hAnsi="Arial" w:cs="Arial"/>
                <w:sz w:val="18"/>
                <w:szCs w:val="18"/>
                <w:lang w:val="en-US"/>
              </w:rPr>
              <w:t>of the Regional Partnerships Te Puni</w:t>
            </w:r>
          </w:p>
          <w:p w:rsidR="00B266F1" w:rsidRDefault="00B266F1" w:rsidP="00051ACF">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Provide high quality ad</w:t>
            </w:r>
            <w:r w:rsidR="00615493">
              <w:rPr>
                <w:rFonts w:ascii="Arial" w:hAnsi="Arial" w:cs="Arial"/>
                <w:sz w:val="18"/>
                <w:szCs w:val="18"/>
                <w:lang w:val="en-US"/>
              </w:rPr>
              <w:t xml:space="preserve">vice and recommendations to the </w:t>
            </w:r>
            <w:r w:rsidRPr="00615493">
              <w:rPr>
                <w:rFonts w:ascii="Arial" w:hAnsi="Arial" w:cs="Arial"/>
                <w:sz w:val="18"/>
                <w:szCs w:val="18"/>
                <w:lang w:val="en-US"/>
              </w:rPr>
              <w:t xml:space="preserve">Deputy Chief Executive, </w:t>
            </w:r>
            <w:r w:rsidR="00615493">
              <w:rPr>
                <w:rFonts w:ascii="Arial" w:hAnsi="Arial" w:cs="Arial"/>
                <w:sz w:val="18"/>
                <w:szCs w:val="18"/>
                <w:lang w:val="en-US"/>
              </w:rPr>
              <w:t>Regional Partnerships</w:t>
            </w:r>
            <w:r w:rsidRPr="00615493">
              <w:rPr>
                <w:rFonts w:ascii="Arial" w:hAnsi="Arial" w:cs="Arial"/>
                <w:sz w:val="18"/>
                <w:szCs w:val="18"/>
                <w:lang w:val="en-US"/>
              </w:rPr>
              <w:t xml:space="preserve">, and the </w:t>
            </w:r>
            <w:proofErr w:type="spellStart"/>
            <w:r w:rsidRPr="00615493">
              <w:rPr>
                <w:rFonts w:ascii="Arial" w:hAnsi="Arial" w:cs="Arial"/>
                <w:sz w:val="18"/>
                <w:szCs w:val="18"/>
                <w:lang w:val="en-US"/>
              </w:rPr>
              <w:t>organisation</w:t>
            </w:r>
            <w:proofErr w:type="spellEnd"/>
            <w:r w:rsidRPr="00615493">
              <w:rPr>
                <w:rFonts w:ascii="Arial" w:hAnsi="Arial" w:cs="Arial"/>
                <w:sz w:val="18"/>
                <w:szCs w:val="18"/>
                <w:lang w:val="en-US"/>
              </w:rPr>
              <w:t xml:space="preserve"> </w:t>
            </w:r>
            <w:r w:rsidRPr="00051ACF">
              <w:rPr>
                <w:rFonts w:ascii="Arial" w:hAnsi="Arial" w:cs="Arial"/>
                <w:sz w:val="18"/>
                <w:szCs w:val="18"/>
                <w:lang w:val="en-US"/>
              </w:rPr>
              <w:t>more broadly</w:t>
            </w:r>
          </w:p>
          <w:p w:rsidR="00051ACF" w:rsidRDefault="00051ACF" w:rsidP="00051ACF">
            <w:pPr>
              <w:pStyle w:val="ListParagraph"/>
              <w:spacing w:before="60" w:after="60"/>
              <w:jc w:val="both"/>
              <w:rPr>
                <w:rFonts w:ascii="Arial" w:hAnsi="Arial" w:cs="Arial"/>
                <w:sz w:val="18"/>
                <w:szCs w:val="18"/>
                <w:lang w:val="en-US"/>
              </w:rPr>
            </w:pPr>
          </w:p>
          <w:p w:rsidR="00051ACF" w:rsidRPr="00051ACF" w:rsidRDefault="00051ACF" w:rsidP="00051ACF">
            <w:pPr>
              <w:pStyle w:val="ListParagraph"/>
              <w:spacing w:before="60" w:after="60"/>
              <w:jc w:val="both"/>
              <w:rPr>
                <w:rFonts w:ascii="Arial" w:hAnsi="Arial" w:cs="Arial"/>
                <w:sz w:val="18"/>
                <w:szCs w:val="18"/>
                <w:lang w:val="en-US"/>
              </w:rPr>
            </w:pPr>
          </w:p>
          <w:p w:rsidR="00615493" w:rsidRPr="00051ACF" w:rsidRDefault="00B266F1" w:rsidP="00051ACF">
            <w:pPr>
              <w:pStyle w:val="ListParagraph"/>
              <w:numPr>
                <w:ilvl w:val="0"/>
                <w:numId w:val="30"/>
              </w:numPr>
              <w:ind w:left="318" w:hanging="284"/>
              <w:jc w:val="both"/>
              <w:rPr>
                <w:rFonts w:ascii="Arial" w:hAnsi="Arial" w:cs="Arial"/>
                <w:sz w:val="18"/>
                <w:szCs w:val="18"/>
                <w:lang w:val="en-US"/>
              </w:rPr>
            </w:pPr>
            <w:r w:rsidRPr="0025534A">
              <w:rPr>
                <w:rFonts w:ascii="Arial" w:hAnsi="Arial" w:cs="Arial"/>
                <w:sz w:val="18"/>
                <w:szCs w:val="18"/>
                <w:lang w:val="en-US"/>
              </w:rPr>
              <w:t xml:space="preserve">Ensure the </w:t>
            </w:r>
            <w:r>
              <w:rPr>
                <w:rFonts w:ascii="Arial" w:hAnsi="Arial" w:cs="Arial"/>
                <w:sz w:val="18"/>
                <w:szCs w:val="18"/>
                <w:lang w:val="en-US"/>
              </w:rPr>
              <w:t xml:space="preserve">coordination </w:t>
            </w:r>
            <w:r w:rsidR="00615493">
              <w:rPr>
                <w:rFonts w:ascii="Arial" w:hAnsi="Arial" w:cs="Arial"/>
                <w:sz w:val="18"/>
                <w:szCs w:val="18"/>
                <w:lang w:val="en-US"/>
              </w:rPr>
              <w:t xml:space="preserve">of kaupapa </w:t>
            </w:r>
            <w:r w:rsidRPr="0025534A">
              <w:rPr>
                <w:rFonts w:ascii="Arial" w:hAnsi="Arial" w:cs="Arial"/>
                <w:sz w:val="18"/>
                <w:szCs w:val="18"/>
                <w:lang w:val="en-US"/>
              </w:rPr>
              <w:t>meets best practice standards</w:t>
            </w:r>
          </w:p>
          <w:p w:rsidR="00B266F1" w:rsidRDefault="00B266F1" w:rsidP="00051ACF">
            <w:pPr>
              <w:pStyle w:val="ListParagraph"/>
              <w:ind w:left="318"/>
              <w:jc w:val="both"/>
              <w:rPr>
                <w:rFonts w:ascii="Arial" w:hAnsi="Arial" w:cs="Arial"/>
                <w:sz w:val="18"/>
                <w:szCs w:val="18"/>
                <w:lang w:val="en-US"/>
              </w:rPr>
            </w:pPr>
            <w:r w:rsidRPr="0025534A">
              <w:rPr>
                <w:rFonts w:ascii="Arial" w:hAnsi="Arial" w:cs="Arial"/>
                <w:sz w:val="18"/>
                <w:szCs w:val="18"/>
                <w:lang w:val="en-US"/>
              </w:rPr>
              <w:t xml:space="preserve"> for quality of both approach and outcome</w:t>
            </w:r>
          </w:p>
          <w:p w:rsidR="00051ACF" w:rsidRPr="0025534A" w:rsidRDefault="00051ACF" w:rsidP="00051ACF">
            <w:pPr>
              <w:pStyle w:val="ListParagraph"/>
              <w:ind w:left="318"/>
              <w:jc w:val="both"/>
              <w:rPr>
                <w:rFonts w:ascii="Arial" w:hAnsi="Arial" w:cs="Arial"/>
                <w:sz w:val="18"/>
                <w:szCs w:val="18"/>
                <w:lang w:val="en-US"/>
              </w:rPr>
            </w:pPr>
          </w:p>
        </w:tc>
      </w:tr>
      <w:tr w:rsidR="00B266F1" w:rsidRPr="0025534A" w:rsidTr="00716EEF">
        <w:tc>
          <w:tcPr>
            <w:tcW w:w="2376" w:type="dxa"/>
            <w:tcBorders>
              <w:bottom w:val="single" w:sz="4" w:space="0" w:color="auto"/>
            </w:tcBorders>
            <w:shd w:val="clear" w:color="auto" w:fill="auto"/>
          </w:tcPr>
          <w:p w:rsidR="00B266F1" w:rsidRPr="0025534A" w:rsidRDefault="00B266F1" w:rsidP="00532B27">
            <w:pPr>
              <w:spacing w:before="60" w:after="60"/>
              <w:rPr>
                <w:rFonts w:ascii="Arial" w:hAnsi="Arial" w:cs="Arial"/>
                <w:sz w:val="18"/>
                <w:szCs w:val="18"/>
                <w:lang w:val="en-US"/>
              </w:rPr>
            </w:pPr>
            <w:r w:rsidRPr="0025534A">
              <w:rPr>
                <w:rFonts w:ascii="Arial" w:hAnsi="Arial" w:cs="Arial"/>
                <w:sz w:val="18"/>
                <w:szCs w:val="18"/>
                <w:lang w:val="en-US"/>
              </w:rPr>
              <w:t xml:space="preserve">Programme and </w:t>
            </w:r>
            <w:r w:rsidR="00615493">
              <w:rPr>
                <w:rFonts w:ascii="Arial" w:hAnsi="Arial" w:cs="Arial"/>
                <w:sz w:val="18"/>
                <w:szCs w:val="18"/>
                <w:lang w:val="en-US"/>
              </w:rPr>
              <w:t xml:space="preserve">kaupapa </w:t>
            </w:r>
            <w:r w:rsidRPr="0025534A">
              <w:rPr>
                <w:rFonts w:ascii="Arial" w:hAnsi="Arial" w:cs="Arial"/>
                <w:sz w:val="18"/>
                <w:szCs w:val="18"/>
                <w:lang w:val="en-US"/>
              </w:rPr>
              <w:t>project leadership</w:t>
            </w:r>
          </w:p>
          <w:p w:rsidR="00B266F1" w:rsidRPr="0025534A" w:rsidRDefault="00B266F1" w:rsidP="00532B27">
            <w:pPr>
              <w:spacing w:before="60" w:after="60"/>
              <w:rPr>
                <w:rFonts w:ascii="Arial" w:hAnsi="Arial" w:cs="Arial"/>
                <w:sz w:val="18"/>
                <w:szCs w:val="18"/>
                <w:lang w:val="en-US"/>
              </w:rPr>
            </w:pPr>
          </w:p>
          <w:p w:rsidR="00B266F1" w:rsidRPr="0025534A" w:rsidRDefault="00B266F1" w:rsidP="00532B27">
            <w:pPr>
              <w:spacing w:before="60" w:after="60"/>
              <w:rPr>
                <w:rFonts w:ascii="Arial" w:hAnsi="Arial" w:cs="Arial"/>
                <w:sz w:val="18"/>
                <w:szCs w:val="18"/>
                <w:lang w:val="en-US"/>
              </w:rPr>
            </w:pPr>
          </w:p>
          <w:p w:rsidR="00B266F1" w:rsidRPr="0025534A" w:rsidRDefault="00B266F1" w:rsidP="00532B27">
            <w:pPr>
              <w:spacing w:before="60" w:after="60"/>
              <w:rPr>
                <w:rFonts w:ascii="Arial" w:hAnsi="Arial" w:cs="Arial"/>
                <w:sz w:val="18"/>
                <w:szCs w:val="18"/>
                <w:lang w:val="en-US"/>
              </w:rPr>
            </w:pPr>
          </w:p>
        </w:tc>
        <w:tc>
          <w:tcPr>
            <w:tcW w:w="6866" w:type="dxa"/>
            <w:tcBorders>
              <w:bottom w:val="single" w:sz="4" w:space="0" w:color="auto"/>
            </w:tcBorders>
            <w:shd w:val="clear" w:color="auto" w:fill="auto"/>
          </w:tcPr>
          <w:p w:rsidR="00B266F1" w:rsidRPr="0025534A" w:rsidRDefault="004E7E96" w:rsidP="00B266F1">
            <w:pPr>
              <w:pStyle w:val="ListParagraph"/>
              <w:numPr>
                <w:ilvl w:val="0"/>
                <w:numId w:val="30"/>
              </w:numPr>
              <w:spacing w:before="60" w:after="60"/>
              <w:ind w:left="318" w:hanging="284"/>
              <w:jc w:val="both"/>
              <w:rPr>
                <w:rFonts w:ascii="Arial" w:hAnsi="Arial" w:cs="Arial"/>
                <w:sz w:val="18"/>
                <w:szCs w:val="18"/>
                <w:lang w:val="en-US"/>
              </w:rPr>
            </w:pPr>
            <w:r>
              <w:rPr>
                <w:rFonts w:ascii="Arial" w:hAnsi="Arial" w:cs="Arial"/>
                <w:sz w:val="18"/>
                <w:szCs w:val="18"/>
                <w:lang w:val="en-US"/>
              </w:rPr>
              <w:t xml:space="preserve">Co-ordinate </w:t>
            </w:r>
            <w:r w:rsidR="00615493">
              <w:rPr>
                <w:rFonts w:ascii="Arial" w:hAnsi="Arial" w:cs="Arial"/>
                <w:sz w:val="18"/>
                <w:szCs w:val="18"/>
                <w:lang w:val="en-US"/>
              </w:rPr>
              <w:t xml:space="preserve">the </w:t>
            </w:r>
            <w:r w:rsidR="00B266F1">
              <w:rPr>
                <w:rFonts w:ascii="Arial" w:hAnsi="Arial" w:cs="Arial"/>
                <w:sz w:val="18"/>
                <w:szCs w:val="18"/>
                <w:lang w:val="en-US"/>
              </w:rPr>
              <w:t>monitoring or evaluation</w:t>
            </w:r>
            <w:r w:rsidR="00B266F1" w:rsidRPr="0025534A">
              <w:rPr>
                <w:rFonts w:ascii="Arial" w:hAnsi="Arial" w:cs="Arial"/>
                <w:sz w:val="18"/>
                <w:szCs w:val="18"/>
                <w:lang w:val="en-US"/>
              </w:rPr>
              <w:t xml:space="preserve"> </w:t>
            </w:r>
            <w:r w:rsidR="00615493">
              <w:rPr>
                <w:rFonts w:ascii="Arial" w:hAnsi="Arial" w:cs="Arial"/>
                <w:sz w:val="18"/>
                <w:szCs w:val="18"/>
                <w:lang w:val="en-US"/>
              </w:rPr>
              <w:t>of the Regional Partnerships kaupapa</w:t>
            </w:r>
            <w:r w:rsidR="00B266F1" w:rsidRPr="0025534A">
              <w:rPr>
                <w:rFonts w:ascii="Arial" w:hAnsi="Arial" w:cs="Arial"/>
                <w:sz w:val="18"/>
                <w:szCs w:val="18"/>
                <w:lang w:val="en-US"/>
              </w:rPr>
              <w:t xml:space="preserve"> including the development of key milestones, timelines, consultation processes, risk analysis and resourcing requirements</w:t>
            </w:r>
          </w:p>
          <w:p w:rsidR="00B266F1" w:rsidRPr="0025534A" w:rsidRDefault="00B266F1" w:rsidP="00615493">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 xml:space="preserve">Provide timely and accurate reporting on the current status of </w:t>
            </w:r>
            <w:r w:rsidR="00615493">
              <w:rPr>
                <w:rFonts w:ascii="Arial" w:hAnsi="Arial" w:cs="Arial"/>
                <w:sz w:val="18"/>
                <w:szCs w:val="18"/>
                <w:lang w:val="en-US"/>
              </w:rPr>
              <w:t xml:space="preserve">kaupapa </w:t>
            </w:r>
            <w:r w:rsidRPr="0025534A">
              <w:rPr>
                <w:rFonts w:ascii="Arial" w:hAnsi="Arial" w:cs="Arial"/>
                <w:sz w:val="18"/>
                <w:szCs w:val="18"/>
                <w:lang w:val="en-US"/>
              </w:rPr>
              <w:t xml:space="preserve"> and identify risks</w:t>
            </w:r>
          </w:p>
        </w:tc>
      </w:tr>
      <w:tr w:rsidR="00B266F1" w:rsidRPr="0025534A" w:rsidTr="00716EEF">
        <w:tc>
          <w:tcPr>
            <w:tcW w:w="2376" w:type="dxa"/>
            <w:tcBorders>
              <w:top w:val="single" w:sz="4" w:space="0" w:color="auto"/>
              <w:left w:val="nil"/>
              <w:bottom w:val="single" w:sz="4" w:space="0" w:color="auto"/>
            </w:tcBorders>
            <w:shd w:val="clear" w:color="auto" w:fill="auto"/>
          </w:tcPr>
          <w:p w:rsidR="00B266F1" w:rsidRPr="0025534A" w:rsidRDefault="00B266F1" w:rsidP="00532B27">
            <w:pPr>
              <w:spacing w:before="60" w:after="60"/>
              <w:jc w:val="both"/>
              <w:rPr>
                <w:rFonts w:ascii="Arial" w:hAnsi="Arial" w:cs="Arial"/>
                <w:sz w:val="18"/>
                <w:szCs w:val="18"/>
                <w:lang w:val="en-US"/>
              </w:rPr>
            </w:pPr>
            <w:r w:rsidRPr="0025534A">
              <w:rPr>
                <w:rFonts w:ascii="Arial" w:hAnsi="Arial" w:cs="Arial"/>
                <w:sz w:val="18"/>
                <w:szCs w:val="18"/>
                <w:lang w:val="en-US"/>
              </w:rPr>
              <w:t>Stakeholder consultation</w:t>
            </w:r>
          </w:p>
          <w:p w:rsidR="00B266F1" w:rsidRPr="0025534A" w:rsidRDefault="00B266F1" w:rsidP="00532B27">
            <w:pPr>
              <w:spacing w:before="60" w:after="60"/>
              <w:jc w:val="both"/>
              <w:rPr>
                <w:rFonts w:ascii="Arial" w:hAnsi="Arial" w:cs="Arial"/>
                <w:sz w:val="18"/>
                <w:szCs w:val="18"/>
                <w:lang w:val="en-US"/>
              </w:rPr>
            </w:pPr>
          </w:p>
          <w:p w:rsidR="00B266F1" w:rsidRPr="0025534A" w:rsidRDefault="00B266F1" w:rsidP="00532B27">
            <w:pPr>
              <w:spacing w:before="60" w:after="60"/>
              <w:jc w:val="both"/>
              <w:rPr>
                <w:rFonts w:ascii="Arial" w:hAnsi="Arial" w:cs="Arial"/>
                <w:sz w:val="18"/>
                <w:szCs w:val="18"/>
                <w:lang w:val="en-US"/>
              </w:rPr>
            </w:pPr>
          </w:p>
          <w:p w:rsidR="00B266F1" w:rsidRPr="0025534A" w:rsidRDefault="00B266F1" w:rsidP="00532B27">
            <w:pPr>
              <w:spacing w:before="60" w:after="60"/>
              <w:jc w:val="both"/>
              <w:rPr>
                <w:rFonts w:ascii="Arial" w:hAnsi="Arial" w:cs="Arial"/>
                <w:sz w:val="18"/>
                <w:szCs w:val="18"/>
                <w:lang w:val="en-US"/>
              </w:rPr>
            </w:pPr>
          </w:p>
        </w:tc>
        <w:tc>
          <w:tcPr>
            <w:tcW w:w="6866" w:type="dxa"/>
            <w:tcBorders>
              <w:top w:val="single" w:sz="4" w:space="0" w:color="auto"/>
              <w:bottom w:val="single" w:sz="4" w:space="0" w:color="auto"/>
            </w:tcBorders>
            <w:shd w:val="clear" w:color="auto" w:fill="auto"/>
          </w:tcPr>
          <w:p w:rsidR="00B266F1" w:rsidRPr="0025534A" w:rsidRDefault="00B266F1" w:rsidP="00B266F1">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Identify and consult with key stakeholders and ensure strategies are developed to gain buy-in and commitment to desired outcomes</w:t>
            </w:r>
          </w:p>
          <w:p w:rsidR="00B266F1" w:rsidRPr="0025534A" w:rsidRDefault="00B266F1" w:rsidP="00B266F1">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Ensure research processes have been subject to appropriate consultation processes with key stakeholders</w:t>
            </w:r>
          </w:p>
          <w:p w:rsidR="00B266F1" w:rsidRPr="0025534A" w:rsidRDefault="00B266F1" w:rsidP="00B266F1">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Ensure advice developed has had appropriate input from across Te Puni Kōkiri</w:t>
            </w:r>
          </w:p>
          <w:p w:rsidR="00051ACF" w:rsidRPr="00051ACF" w:rsidRDefault="00B266F1" w:rsidP="00051ACF">
            <w:pPr>
              <w:pStyle w:val="ListParagraph"/>
              <w:numPr>
                <w:ilvl w:val="0"/>
                <w:numId w:val="30"/>
              </w:numPr>
              <w:spacing w:before="60" w:after="60"/>
              <w:ind w:left="318" w:hanging="284"/>
              <w:jc w:val="both"/>
              <w:rPr>
                <w:rFonts w:ascii="Arial" w:hAnsi="Arial" w:cs="Arial"/>
                <w:sz w:val="18"/>
                <w:szCs w:val="18"/>
                <w:lang w:val="en-US"/>
              </w:rPr>
            </w:pPr>
            <w:r w:rsidRPr="0025534A">
              <w:rPr>
                <w:rFonts w:ascii="Arial" w:hAnsi="Arial" w:cs="Arial"/>
                <w:sz w:val="18"/>
                <w:szCs w:val="18"/>
                <w:lang w:val="en-US"/>
              </w:rPr>
              <w:t>Represent Te Puni Kōkiri at critical, high level and potentially sensitive stakeholder meetings using excellent communication and relationship management skills</w:t>
            </w:r>
          </w:p>
        </w:tc>
      </w:tr>
    </w:tbl>
    <w:p w:rsidR="00B266F1" w:rsidRDefault="00B266F1" w:rsidP="00B266F1"/>
    <w:p w:rsidR="00B266F1" w:rsidRPr="004C1212" w:rsidRDefault="00B266F1" w:rsidP="00B266F1"/>
    <w:p w:rsidR="00B266F1" w:rsidRDefault="00B266F1" w:rsidP="00B266F1">
      <w:pPr>
        <w:pStyle w:val="Heading7"/>
        <w:pBdr>
          <w:bottom w:val="single" w:sz="4" w:space="1" w:color="auto"/>
        </w:pBdr>
        <w:spacing w:before="120"/>
        <w:rPr>
          <w:rFonts w:ascii="Arial" w:hAnsi="Arial" w:cs="Arial"/>
          <w:b/>
          <w:sz w:val="18"/>
          <w:szCs w:val="18"/>
        </w:rPr>
      </w:pPr>
      <w:r>
        <w:rPr>
          <w:rFonts w:ascii="Arial" w:hAnsi="Arial" w:cs="Arial"/>
          <w:b/>
          <w:sz w:val="18"/>
          <w:szCs w:val="18"/>
        </w:rPr>
        <w:t xml:space="preserve">KNOWLEDGE, SKILLS AND EXPERIENCE </w:t>
      </w:r>
    </w:p>
    <w:p w:rsidR="00B266F1" w:rsidRPr="00484EA2" w:rsidRDefault="00B266F1" w:rsidP="00B266F1">
      <w:pPr>
        <w:rPr>
          <w:rFonts w:ascii="Arial" w:hAnsi="Arial" w:cs="Arial"/>
          <w:sz w:val="18"/>
          <w:szCs w:val="18"/>
        </w:rPr>
      </w:pPr>
      <w:r w:rsidRPr="003804BA">
        <w:rPr>
          <w:rFonts w:ascii="Arial" w:hAnsi="Arial" w:cs="Arial"/>
          <w:sz w:val="18"/>
          <w:szCs w:val="18"/>
        </w:rPr>
        <w:t xml:space="preserve">ESSENTIAL </w:t>
      </w:r>
    </w:p>
    <w:p w:rsidR="00B266F1" w:rsidRDefault="00B266F1" w:rsidP="00B266F1">
      <w:pPr>
        <w:rPr>
          <w:rFonts w:ascii="Arial" w:hAnsi="Arial" w:cs="Arial"/>
          <w:sz w:val="18"/>
          <w:szCs w:val="18"/>
        </w:rPr>
      </w:pPr>
    </w:p>
    <w:p w:rsidR="00B266F1" w:rsidRDefault="00B266F1" w:rsidP="00B266F1">
      <w:pPr>
        <w:numPr>
          <w:ilvl w:val="0"/>
          <w:numId w:val="31"/>
        </w:numPr>
        <w:rPr>
          <w:rFonts w:ascii="Arial" w:hAnsi="Arial" w:cs="Arial"/>
          <w:sz w:val="18"/>
          <w:szCs w:val="18"/>
        </w:rPr>
      </w:pPr>
      <w:r>
        <w:rPr>
          <w:rFonts w:ascii="Arial" w:hAnsi="Arial" w:cs="Arial"/>
          <w:sz w:val="18"/>
          <w:szCs w:val="18"/>
        </w:rPr>
        <w:t>Understanding government and the public service - with an understanding of the rationale and mechanisms for government intervention</w:t>
      </w:r>
    </w:p>
    <w:p w:rsidR="00B266F1" w:rsidRDefault="00B266F1" w:rsidP="00B266F1">
      <w:pPr>
        <w:rPr>
          <w:rFonts w:ascii="Arial" w:hAnsi="Arial" w:cs="Arial"/>
          <w:sz w:val="18"/>
          <w:szCs w:val="18"/>
        </w:rPr>
      </w:pPr>
    </w:p>
    <w:p w:rsidR="00B266F1" w:rsidRDefault="00B266F1" w:rsidP="00B266F1">
      <w:pPr>
        <w:numPr>
          <w:ilvl w:val="0"/>
          <w:numId w:val="31"/>
        </w:numPr>
        <w:rPr>
          <w:rFonts w:ascii="Arial" w:hAnsi="Arial" w:cs="Arial"/>
          <w:sz w:val="18"/>
          <w:szCs w:val="18"/>
        </w:rPr>
      </w:pPr>
      <w:r>
        <w:rPr>
          <w:rFonts w:ascii="Arial" w:hAnsi="Arial" w:cs="Arial"/>
          <w:sz w:val="18"/>
          <w:szCs w:val="18"/>
        </w:rPr>
        <w:t xml:space="preserve">Excellent communication skills  - Persuasion and influence skills </w:t>
      </w:r>
    </w:p>
    <w:p w:rsidR="00B266F1" w:rsidRDefault="00B266F1" w:rsidP="00B266F1">
      <w:pPr>
        <w:rPr>
          <w:rFonts w:ascii="Arial" w:hAnsi="Arial" w:cs="Arial"/>
          <w:sz w:val="18"/>
          <w:szCs w:val="18"/>
        </w:rPr>
      </w:pPr>
    </w:p>
    <w:p w:rsidR="00B266F1" w:rsidRDefault="00B266F1" w:rsidP="00B266F1">
      <w:pPr>
        <w:numPr>
          <w:ilvl w:val="0"/>
          <w:numId w:val="31"/>
        </w:numPr>
        <w:rPr>
          <w:rFonts w:ascii="Arial" w:hAnsi="Arial" w:cs="Arial"/>
          <w:sz w:val="18"/>
          <w:szCs w:val="18"/>
        </w:rPr>
      </w:pPr>
      <w:r>
        <w:rPr>
          <w:rFonts w:ascii="Arial" w:hAnsi="Arial" w:cs="Arial"/>
          <w:sz w:val="18"/>
          <w:szCs w:val="18"/>
        </w:rPr>
        <w:t xml:space="preserve">Understanding of public sector processes </w:t>
      </w:r>
    </w:p>
    <w:p w:rsidR="00B266F1" w:rsidRDefault="00B266F1" w:rsidP="00B266F1">
      <w:pPr>
        <w:rPr>
          <w:rFonts w:ascii="Arial" w:hAnsi="Arial" w:cs="Arial"/>
          <w:sz w:val="18"/>
          <w:szCs w:val="18"/>
        </w:rPr>
      </w:pPr>
    </w:p>
    <w:p w:rsidR="00B266F1" w:rsidRDefault="00B266F1" w:rsidP="00B266F1">
      <w:pPr>
        <w:numPr>
          <w:ilvl w:val="0"/>
          <w:numId w:val="31"/>
        </w:numPr>
        <w:rPr>
          <w:rFonts w:ascii="Arial" w:hAnsi="Arial" w:cs="Arial"/>
          <w:sz w:val="18"/>
          <w:szCs w:val="18"/>
        </w:rPr>
      </w:pPr>
      <w:r>
        <w:rPr>
          <w:rFonts w:ascii="Arial" w:hAnsi="Arial" w:cs="Arial"/>
          <w:sz w:val="18"/>
          <w:szCs w:val="18"/>
        </w:rPr>
        <w:t>Values diverse perspectives and experience</w:t>
      </w:r>
    </w:p>
    <w:p w:rsidR="00B266F1" w:rsidRDefault="00B266F1" w:rsidP="00B266F1">
      <w:pPr>
        <w:rPr>
          <w:rFonts w:ascii="Arial" w:hAnsi="Arial" w:cs="Arial"/>
          <w:sz w:val="18"/>
          <w:szCs w:val="18"/>
        </w:rPr>
      </w:pPr>
    </w:p>
    <w:p w:rsidR="00B266F1" w:rsidRDefault="00B266F1" w:rsidP="00B266F1">
      <w:pPr>
        <w:numPr>
          <w:ilvl w:val="0"/>
          <w:numId w:val="31"/>
        </w:numPr>
        <w:rPr>
          <w:rFonts w:ascii="Arial" w:hAnsi="Arial" w:cs="Arial"/>
          <w:sz w:val="18"/>
          <w:szCs w:val="18"/>
        </w:rPr>
      </w:pPr>
      <w:r>
        <w:rPr>
          <w:rFonts w:ascii="Arial" w:hAnsi="Arial" w:cs="Arial"/>
          <w:sz w:val="18"/>
          <w:szCs w:val="18"/>
        </w:rPr>
        <w:t xml:space="preserve">Has strong relationship management skills </w:t>
      </w:r>
    </w:p>
    <w:p w:rsidR="004E7E96" w:rsidRDefault="004E7E96" w:rsidP="004E7E96">
      <w:pPr>
        <w:pStyle w:val="ListParagraph"/>
        <w:rPr>
          <w:rFonts w:ascii="Arial" w:hAnsi="Arial" w:cs="Arial"/>
          <w:sz w:val="18"/>
          <w:szCs w:val="18"/>
        </w:rPr>
      </w:pPr>
    </w:p>
    <w:p w:rsidR="004E7E96" w:rsidRDefault="004E7E96" w:rsidP="00B266F1">
      <w:pPr>
        <w:numPr>
          <w:ilvl w:val="0"/>
          <w:numId w:val="31"/>
        </w:numPr>
        <w:rPr>
          <w:rFonts w:ascii="Arial" w:hAnsi="Arial" w:cs="Arial"/>
          <w:sz w:val="18"/>
          <w:szCs w:val="18"/>
        </w:rPr>
      </w:pPr>
      <w:r>
        <w:rPr>
          <w:rFonts w:ascii="Arial" w:hAnsi="Arial" w:cs="Arial"/>
          <w:sz w:val="18"/>
          <w:szCs w:val="18"/>
        </w:rPr>
        <w:t>Understanding and experience in community development and investing for impact</w:t>
      </w:r>
    </w:p>
    <w:p w:rsidR="00207A0D" w:rsidRDefault="00207A0D" w:rsidP="002019FB">
      <w:pPr>
        <w:jc w:val="both"/>
        <w:rPr>
          <w:rFonts w:ascii="Arial" w:hAnsi="Arial" w:cs="Arial"/>
          <w:sz w:val="18"/>
          <w:szCs w:val="18"/>
        </w:rPr>
      </w:pPr>
    </w:p>
    <w:p w:rsidR="003B4826" w:rsidRDefault="003B4826"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4858BA" w:rsidRDefault="002019FB" w:rsidP="007B576B">
      <w:pPr>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 xml:space="preserve">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w:t>
      </w:r>
    </w:p>
    <w:p w:rsidR="002019FB" w:rsidRDefault="002019FB" w:rsidP="007B576B">
      <w:pPr>
        <w:rPr>
          <w:rFonts w:ascii="Arial" w:eastAsia="Times New Roman" w:hAnsi="Arial" w:cs="Arial"/>
          <w:sz w:val="18"/>
          <w:szCs w:val="18"/>
          <w:lang w:val="en-GB" w:eastAsia="en-AU"/>
        </w:rPr>
      </w:pPr>
      <w:proofErr w:type="gramStart"/>
      <w:r w:rsidRPr="00852BAB">
        <w:rPr>
          <w:rFonts w:ascii="Arial" w:eastAsia="Times New Roman" w:hAnsi="Arial" w:cs="Arial"/>
          <w:sz w:val="18"/>
          <w:szCs w:val="18"/>
          <w:lang w:val="en-GB" w:eastAsia="en-AU"/>
        </w:rPr>
        <w:t>the</w:t>
      </w:r>
      <w:proofErr w:type="gramEnd"/>
      <w:r w:rsidRPr="00852BAB">
        <w:rPr>
          <w:rFonts w:ascii="Arial" w:eastAsia="Times New Roman" w:hAnsi="Arial" w:cs="Arial"/>
          <w:sz w:val="18"/>
          <w:szCs w:val="18"/>
          <w:lang w:val="en-GB" w:eastAsia="en-AU"/>
        </w:rPr>
        <w:t xml:space="preserve"> knowledge and skills that they already have.  The following indicators represent the knowledge and actions required for the role.</w:t>
      </w:r>
    </w:p>
    <w:p w:rsidR="003B4826" w:rsidRPr="003B4826" w:rsidRDefault="003B4826" w:rsidP="003B4826"/>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Have specialist expert knowledge across your work programme(s).</w:t>
      </w:r>
    </w:p>
    <w:p w:rsidR="009C0748"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Have in-depth knowledge of any related legislation and workings of government in your specialist field and able to apply this understanding to policy advice and decision making.</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Know when and where to go to source critical knowledge and expertise when required.</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Share your knowledge within teams and across Te Puni Kōkiri.</w:t>
      </w:r>
    </w:p>
    <w:p w:rsidR="00476C6E"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Facilitate and contribute to appropriate recording and storage of knowledge.</w:t>
      </w:r>
    </w:p>
    <w:p w:rsidR="00C472AB" w:rsidRDefault="00C472AB" w:rsidP="00C472AB">
      <w:pPr>
        <w:pStyle w:val="HR-BulletList"/>
        <w:numPr>
          <w:ilvl w:val="0"/>
          <w:numId w:val="0"/>
        </w:numPr>
        <w:spacing w:before="0" w:after="0" w:line="240" w:lineRule="auto"/>
        <w:ind w:left="2101" w:hanging="340"/>
        <w:jc w:val="left"/>
        <w:rPr>
          <w:sz w:val="18"/>
          <w:szCs w:val="18"/>
        </w:rPr>
      </w:pPr>
    </w:p>
    <w:p w:rsidR="00C472AB" w:rsidRDefault="00C472AB" w:rsidP="00C472AB">
      <w:pPr>
        <w:pStyle w:val="HR-BulletList"/>
        <w:numPr>
          <w:ilvl w:val="0"/>
          <w:numId w:val="0"/>
        </w:numPr>
        <w:spacing w:before="0" w:after="0" w:line="240" w:lineRule="auto"/>
        <w:ind w:left="2101" w:hanging="340"/>
        <w:jc w:val="left"/>
        <w:rPr>
          <w:sz w:val="18"/>
          <w:szCs w:val="18"/>
        </w:rPr>
      </w:pPr>
    </w:p>
    <w:p w:rsidR="00C472AB" w:rsidRPr="000976CC" w:rsidRDefault="00C472AB" w:rsidP="00C472AB">
      <w:pPr>
        <w:pStyle w:val="HR-BulletList"/>
        <w:numPr>
          <w:ilvl w:val="0"/>
          <w:numId w:val="0"/>
        </w:numPr>
        <w:spacing w:before="0" w:after="0" w:line="240" w:lineRule="auto"/>
        <w:ind w:left="2101" w:hanging="340"/>
        <w:jc w:val="left"/>
        <w:rPr>
          <w:sz w:val="18"/>
          <w:szCs w:val="18"/>
        </w:rPr>
      </w:pPr>
    </w:p>
    <w:p w:rsidR="00051ACF" w:rsidRPr="00C472AB" w:rsidRDefault="00476C6E" w:rsidP="00C472AB">
      <w:pPr>
        <w:pStyle w:val="HR-BulletList"/>
        <w:numPr>
          <w:ilvl w:val="0"/>
          <w:numId w:val="1"/>
        </w:numPr>
        <w:spacing w:before="0" w:after="0" w:line="240" w:lineRule="auto"/>
        <w:ind w:left="357" w:hanging="357"/>
        <w:jc w:val="left"/>
        <w:rPr>
          <w:sz w:val="18"/>
          <w:szCs w:val="18"/>
        </w:rPr>
      </w:pPr>
      <w:r w:rsidRPr="000976CC">
        <w:rPr>
          <w:sz w:val="18"/>
          <w:szCs w:val="18"/>
        </w:rPr>
        <w:t>Continually develop your knowledge or skill and encourage others to do the same.</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Have a broad understanding of the policy work undertaken across Te Puni Kōkiri.</w:t>
      </w:r>
    </w:p>
    <w:p w:rsidR="00112F7D" w:rsidRDefault="00112F7D" w:rsidP="00112F7D">
      <w:pPr>
        <w:pStyle w:val="HR-BulletList"/>
        <w:numPr>
          <w:ilvl w:val="0"/>
          <w:numId w:val="0"/>
        </w:numPr>
        <w:spacing w:before="0" w:after="0"/>
        <w:ind w:left="397" w:hanging="340"/>
        <w:jc w:val="left"/>
      </w:pPr>
    </w:p>
    <w:p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p>
    <w:p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371F61">
      <w:pPr>
        <w:pStyle w:val="Default"/>
        <w:numPr>
          <w:ilvl w:val="0"/>
          <w:numId w:val="13"/>
        </w:numPr>
        <w:rPr>
          <w:rFonts w:ascii="Arial" w:hAnsi="Arial" w:cs="Arial"/>
          <w:sz w:val="18"/>
          <w:szCs w:val="18"/>
        </w:rPr>
      </w:pPr>
      <w:proofErr w:type="gramStart"/>
      <w:r w:rsidRPr="00081591">
        <w:rPr>
          <w:rFonts w:ascii="Arial" w:hAnsi="Arial" w:cs="Arial"/>
          <w:sz w:val="18"/>
          <w:szCs w:val="18"/>
        </w:rPr>
        <w:t>encouraging</w:t>
      </w:r>
      <w:proofErr w:type="gramEnd"/>
      <w:r w:rsidRPr="00081591">
        <w:rPr>
          <w:rFonts w:ascii="Arial" w:hAnsi="Arial" w:cs="Arial"/>
          <w:sz w:val="18"/>
          <w:szCs w:val="18"/>
        </w:rPr>
        <w:t xml:space="preserve"> all staff to attend project management training and apply the Ministry’s project management methodology to their work.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081591" w:rsidRPr="00081591" w:rsidTr="000976CC">
        <w:trPr>
          <w:trHeight w:val="627"/>
        </w:trPr>
        <w:tc>
          <w:tcPr>
            <w:tcW w:w="9606" w:type="dxa"/>
          </w:tcPr>
          <w:p w:rsidR="00081591" w:rsidRPr="00081591" w:rsidRDefault="00081591" w:rsidP="0097441B">
            <w:pPr>
              <w:pStyle w:val="Default"/>
              <w:rPr>
                <w:rFonts w:ascii="Arial" w:hAnsi="Arial" w:cs="Arial"/>
                <w:b/>
                <w:bCs/>
                <w:sz w:val="18"/>
                <w:szCs w:val="18"/>
              </w:rPr>
            </w:pPr>
          </w:p>
          <w:p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081591" w:rsidRPr="00081591" w:rsidRDefault="004E7E96" w:rsidP="00371F61">
            <w:pPr>
              <w:pStyle w:val="Default"/>
              <w:numPr>
                <w:ilvl w:val="0"/>
                <w:numId w:val="14"/>
              </w:numPr>
              <w:rPr>
                <w:rFonts w:ascii="Arial" w:hAnsi="Arial" w:cs="Arial"/>
                <w:sz w:val="18"/>
                <w:szCs w:val="18"/>
              </w:rPr>
            </w:pPr>
            <w:r>
              <w:rPr>
                <w:rFonts w:ascii="Arial" w:hAnsi="Arial" w:cs="Arial"/>
                <w:sz w:val="18"/>
                <w:szCs w:val="18"/>
              </w:rPr>
              <w:t xml:space="preserve">take on </w:t>
            </w:r>
            <w:r w:rsidR="00081591" w:rsidRPr="00081591">
              <w:rPr>
                <w:rFonts w:ascii="Arial" w:hAnsi="Arial" w:cs="Arial"/>
                <w:sz w:val="18"/>
                <w:szCs w:val="18"/>
              </w:rPr>
              <w:t xml:space="preserve">key policy project roles </w:t>
            </w:r>
          </w:p>
          <w:p w:rsidR="00081591" w:rsidRPr="00081591" w:rsidRDefault="00081591" w:rsidP="00371F61">
            <w:pPr>
              <w:pStyle w:val="Default"/>
              <w:numPr>
                <w:ilvl w:val="0"/>
                <w:numId w:val="14"/>
              </w:numPr>
              <w:rPr>
                <w:rFonts w:ascii="Arial" w:hAnsi="Arial" w:cs="Arial"/>
                <w:sz w:val="18"/>
                <w:szCs w:val="18"/>
              </w:rPr>
            </w:pPr>
            <w:proofErr w:type="gramStart"/>
            <w:r w:rsidRPr="00081591">
              <w:rPr>
                <w:rFonts w:ascii="Arial" w:hAnsi="Arial" w:cs="Arial"/>
                <w:sz w:val="18"/>
                <w:szCs w:val="18"/>
              </w:rPr>
              <w:t>balance</w:t>
            </w:r>
            <w:proofErr w:type="gramEnd"/>
            <w:r w:rsidRPr="00081591">
              <w:rPr>
                <w:rFonts w:ascii="Arial" w:hAnsi="Arial" w:cs="Arial"/>
                <w:sz w:val="18"/>
                <w:szCs w:val="18"/>
              </w:rPr>
              <w:t xml:space="preserve"> your responsibilities between leading </w:t>
            </w:r>
            <w:r w:rsidR="004858BA">
              <w:rPr>
                <w:rFonts w:ascii="Arial" w:hAnsi="Arial" w:cs="Arial"/>
                <w:sz w:val="18"/>
                <w:szCs w:val="18"/>
              </w:rPr>
              <w:t>and</w:t>
            </w:r>
            <w:r w:rsidRPr="00081591">
              <w:rPr>
                <w:rFonts w:ascii="Arial" w:hAnsi="Arial" w:cs="Arial"/>
                <w:sz w:val="18"/>
                <w:szCs w:val="18"/>
              </w:rPr>
              <w:t xml:space="preserve"> coaching less experienced </w:t>
            </w:r>
            <w:r w:rsidR="004E7E96">
              <w:rPr>
                <w:rFonts w:ascii="Arial" w:hAnsi="Arial" w:cs="Arial"/>
                <w:sz w:val="18"/>
                <w:szCs w:val="18"/>
              </w:rPr>
              <w:t>staff</w:t>
            </w:r>
            <w:r w:rsidRPr="00081591">
              <w:rPr>
                <w:rFonts w:ascii="Arial" w:hAnsi="Arial" w:cs="Arial"/>
                <w:sz w:val="18"/>
                <w:szCs w:val="18"/>
              </w:rPr>
              <w:t xml:space="preserve">. </w:t>
            </w:r>
          </w:p>
          <w:p w:rsidR="00081591" w:rsidRPr="00081591" w:rsidRDefault="00081591" w:rsidP="0097441B">
            <w:pPr>
              <w:pStyle w:val="Default"/>
              <w:ind w:left="3"/>
              <w:rPr>
                <w:rFonts w:ascii="Arial" w:hAnsi="Arial" w:cs="Arial"/>
                <w:sz w:val="18"/>
                <w:szCs w:val="18"/>
                <w:highlight w:val="yellow"/>
              </w:rPr>
            </w:pPr>
          </w:p>
        </w:tc>
      </w:tr>
      <w:tr w:rsidR="00081591" w:rsidRPr="00081591" w:rsidTr="000976CC">
        <w:trPr>
          <w:trHeight w:val="1276"/>
        </w:trPr>
        <w:tc>
          <w:tcPr>
            <w:tcW w:w="9606" w:type="dxa"/>
          </w:tcPr>
          <w:p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have a clear sense of the objectives that you are trying to a</w:t>
            </w:r>
            <w:r w:rsidR="004858BA">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break down work into process steps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get the most out of few resources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112F7D">
            <w:pPr>
              <w:pStyle w:val="Default"/>
              <w:numPr>
                <w:ilvl w:val="0"/>
                <w:numId w:val="15"/>
              </w:numPr>
              <w:ind w:right="-107"/>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Pr="00AF3CCA" w:rsidRDefault="00BE5916" w:rsidP="00AA63AA">
            <w:pPr>
              <w:pStyle w:val="Default"/>
              <w:numPr>
                <w:ilvl w:val="0"/>
                <w:numId w:val="15"/>
              </w:numPr>
              <w:jc w:val="both"/>
              <w:rPr>
                <w:rFonts w:ascii="Arial" w:hAnsi="Arial" w:cs="Arial"/>
                <w:sz w:val="18"/>
                <w:szCs w:val="18"/>
              </w:rPr>
            </w:pPr>
            <w:proofErr w:type="gramStart"/>
            <w:r>
              <w:rPr>
                <w:rFonts w:ascii="Arial" w:hAnsi="Arial" w:cs="Arial"/>
                <w:sz w:val="18"/>
                <w:szCs w:val="18"/>
              </w:rPr>
              <w:t>track</w:t>
            </w:r>
            <w:proofErr w:type="gramEnd"/>
            <w:r>
              <w:rPr>
                <w:rFonts w:ascii="Arial" w:hAnsi="Arial" w:cs="Arial"/>
                <w:sz w:val="18"/>
                <w:szCs w:val="18"/>
              </w:rPr>
              <w:t xml:space="preserve"> </w:t>
            </w:r>
            <w:r w:rsidR="00081591" w:rsidRPr="00081591">
              <w:rPr>
                <w:rFonts w:ascii="Arial" w:hAnsi="Arial" w:cs="Arial"/>
                <w:sz w:val="18"/>
                <w:szCs w:val="18"/>
              </w:rPr>
              <w:t xml:space="preserve">progress, proactively share information, and keep relevant data and evidence in line with records management policies and statutory obligations. </w:t>
            </w:r>
          </w:p>
        </w:tc>
      </w:tr>
      <w:tr w:rsidR="00081591" w:rsidRPr="00081591" w:rsidTr="000976CC">
        <w:trPr>
          <w:trHeight w:val="876"/>
        </w:trPr>
        <w:tc>
          <w:tcPr>
            <w:tcW w:w="9606" w:type="dxa"/>
          </w:tcPr>
          <w:p w:rsidR="00AA63AA" w:rsidRDefault="00AA63AA" w:rsidP="00AF3CCA">
            <w:pPr>
              <w:pStyle w:val="Default"/>
              <w:jc w:val="both"/>
              <w:rPr>
                <w:rFonts w:ascii="Arial" w:hAnsi="Arial" w:cs="Arial"/>
                <w:b/>
                <w:bCs/>
                <w:sz w:val="18"/>
                <w:szCs w:val="18"/>
              </w:rPr>
            </w:pPr>
          </w:p>
          <w:p w:rsidR="00081591" w:rsidRPr="00081591" w:rsidRDefault="00AF3CCA" w:rsidP="00AF3CCA">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rsidR="00081591" w:rsidRPr="00081591" w:rsidRDefault="00081591" w:rsidP="00AF3CCA">
            <w:pPr>
              <w:pStyle w:val="Default"/>
              <w:ind w:left="3"/>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3B4826" w:rsidRPr="00051ACF" w:rsidRDefault="00081591" w:rsidP="003B4826">
            <w:pPr>
              <w:pStyle w:val="Default"/>
              <w:numPr>
                <w:ilvl w:val="0"/>
                <w:numId w:val="16"/>
              </w:numPr>
              <w:jc w:val="both"/>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AF3CCA">
            <w:pPr>
              <w:pStyle w:val="Default"/>
              <w:numPr>
                <w:ilvl w:val="0"/>
                <w:numId w:val="16"/>
              </w:numPr>
              <w:jc w:val="both"/>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rsidR="00E3319C" w:rsidRPr="00081591" w:rsidRDefault="00E3319C" w:rsidP="00AF3CCA">
            <w:pPr>
              <w:pStyle w:val="Default"/>
              <w:jc w:val="both"/>
              <w:rPr>
                <w:rFonts w:ascii="Arial" w:hAnsi="Arial" w:cs="Arial"/>
                <w:sz w:val="18"/>
                <w:szCs w:val="18"/>
              </w:rPr>
            </w:pPr>
          </w:p>
        </w:tc>
      </w:tr>
      <w:tr w:rsidR="00081591" w:rsidRPr="00081591" w:rsidTr="000976CC">
        <w:trPr>
          <w:trHeight w:val="1125"/>
        </w:trPr>
        <w:tc>
          <w:tcPr>
            <w:tcW w:w="9606" w:type="dxa"/>
          </w:tcPr>
          <w:p w:rsidR="00081591" w:rsidRPr="00081591" w:rsidRDefault="00081591" w:rsidP="00934A89">
            <w:pPr>
              <w:pStyle w:val="Default"/>
              <w:jc w:val="both"/>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rsidR="00BE5916" w:rsidRPr="003B4826" w:rsidRDefault="00081591" w:rsidP="00BE5916">
            <w:pPr>
              <w:pStyle w:val="Default"/>
              <w:numPr>
                <w:ilvl w:val="0"/>
                <w:numId w:val="17"/>
              </w:numPr>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976CC" w:rsidRPr="00BE5916" w:rsidRDefault="00081591" w:rsidP="000976CC">
            <w:pPr>
              <w:pStyle w:val="Default"/>
              <w:numPr>
                <w:ilvl w:val="0"/>
                <w:numId w:val="17"/>
              </w:numPr>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81591" w:rsidRPr="00081591" w:rsidRDefault="00081591" w:rsidP="00AF3CCA">
            <w:pPr>
              <w:pStyle w:val="Default"/>
              <w:numPr>
                <w:ilvl w:val="0"/>
                <w:numId w:val="17"/>
              </w:numPr>
              <w:jc w:val="both"/>
              <w:rPr>
                <w:rFonts w:ascii="Arial" w:hAnsi="Arial" w:cs="Arial"/>
                <w:sz w:val="18"/>
                <w:szCs w:val="18"/>
              </w:rPr>
            </w:pPr>
            <w:proofErr w:type="gramStart"/>
            <w:r w:rsidRPr="00081591">
              <w:rPr>
                <w:rFonts w:ascii="Arial" w:hAnsi="Arial" w:cs="Arial"/>
                <w:sz w:val="18"/>
                <w:szCs w:val="18"/>
              </w:rPr>
              <w:t>coach</w:t>
            </w:r>
            <w:proofErr w:type="gramEnd"/>
            <w:r w:rsidRPr="00081591">
              <w:rPr>
                <w:rFonts w:ascii="Arial" w:hAnsi="Arial" w:cs="Arial"/>
                <w:sz w:val="18"/>
                <w:szCs w:val="18"/>
              </w:rPr>
              <w:t xml:space="preserve"> staff in drafting high-quality project specifications and Requests for Proposals. </w:t>
            </w:r>
          </w:p>
        </w:tc>
      </w:tr>
    </w:tbl>
    <w:p w:rsidR="009C0748" w:rsidRPr="009C0748" w:rsidRDefault="009C0748" w:rsidP="009C0748"/>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7B576B">
      <w:pPr>
        <w:pStyle w:val="BodyText"/>
        <w:spacing w:before="0" w:line="240" w:lineRule="auto"/>
        <w:jc w:val="both"/>
        <w:rPr>
          <w:rFonts w:cs="Arial"/>
          <w:sz w:val="18"/>
          <w:szCs w:val="18"/>
        </w:rPr>
      </w:pPr>
      <w:r w:rsidRPr="00852BAB">
        <w:rPr>
          <w:rFonts w:cs="Arial"/>
          <w:sz w:val="18"/>
          <w:szCs w:val="18"/>
        </w:rPr>
        <w:t>Core competencies are rel</w:t>
      </w:r>
      <w:r w:rsidR="00AF3CCA">
        <w:rPr>
          <w:rFonts w:cs="Arial"/>
          <w:sz w:val="18"/>
          <w:szCs w:val="18"/>
        </w:rPr>
        <w:t>evant to all roles in Te Puni Kō</w:t>
      </w:r>
      <w:r w:rsidRPr="00852BAB">
        <w:rPr>
          <w:rFonts w:cs="Arial"/>
          <w:sz w:val="18"/>
          <w:szCs w:val="18"/>
        </w:rPr>
        <w:t>kiri but may be required at different levels of ability and complexity.  The following is required for this role:</w:t>
      </w:r>
    </w:p>
    <w:p w:rsidR="00BB2E2A" w:rsidRDefault="00BB2E2A" w:rsidP="00856F56">
      <w:pPr>
        <w:spacing w:before="20" w:after="40" w:line="288" w:lineRule="auto"/>
        <w:jc w:val="both"/>
        <w:rPr>
          <w:rFonts w:ascii="Arial" w:hAnsi="Arial" w:cs="Arial"/>
          <w:b/>
          <w:sz w:val="18"/>
          <w:szCs w:val="18"/>
        </w:rPr>
      </w:pPr>
    </w:p>
    <w:p w:rsidR="00856F56" w:rsidRPr="008C5691" w:rsidRDefault="00856F56" w:rsidP="00856F56">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Apply a Māori paradigm to your work</w:t>
      </w:r>
    </w:p>
    <w:p w:rsidR="00051ACF" w:rsidRDefault="00051ACF" w:rsidP="00051ACF">
      <w:pPr>
        <w:jc w:val="both"/>
        <w:rPr>
          <w:rFonts w:ascii="Arial" w:hAnsi="Arial" w:cs="Arial"/>
          <w:sz w:val="18"/>
          <w:szCs w:val="18"/>
        </w:rPr>
      </w:pPr>
    </w:p>
    <w:p w:rsidR="00051ACF" w:rsidRDefault="00051ACF" w:rsidP="00051ACF">
      <w:pPr>
        <w:jc w:val="both"/>
        <w:rPr>
          <w:rFonts w:ascii="Arial" w:hAnsi="Arial" w:cs="Arial"/>
          <w:sz w:val="18"/>
          <w:szCs w:val="18"/>
        </w:rPr>
      </w:pPr>
    </w:p>
    <w:p w:rsidR="00051ACF" w:rsidRDefault="00051ACF" w:rsidP="00051ACF">
      <w:pPr>
        <w:jc w:val="both"/>
        <w:rPr>
          <w:rFonts w:ascii="Arial" w:hAnsi="Arial" w:cs="Arial"/>
          <w:sz w:val="18"/>
          <w:szCs w:val="18"/>
        </w:rPr>
      </w:pPr>
    </w:p>
    <w:p w:rsidR="00051ACF" w:rsidRPr="008C5691" w:rsidRDefault="00051ACF" w:rsidP="00051ACF">
      <w:pPr>
        <w:jc w:val="both"/>
        <w:rPr>
          <w:rFonts w:ascii="Arial" w:hAnsi="Arial" w:cs="Arial"/>
          <w:sz w:val="18"/>
          <w:szCs w:val="18"/>
        </w:rPr>
      </w:pP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2019FB" w:rsidRPr="00852BAB" w:rsidRDefault="00856F56" w:rsidP="007B576B">
      <w:pPr>
        <w:numPr>
          <w:ilvl w:val="0"/>
          <w:numId w:val="1"/>
        </w:numPr>
        <w:rPr>
          <w:rFonts w:ascii="Arial" w:hAnsi="Arial" w:cs="Arial"/>
          <w:b/>
          <w:sz w:val="18"/>
          <w:szCs w:val="18"/>
        </w:rPr>
      </w:pPr>
      <w:r w:rsidRPr="008C5691">
        <w:rPr>
          <w:rFonts w:ascii="Arial" w:hAnsi="Arial" w:cs="Arial"/>
          <w:sz w:val="18"/>
          <w:szCs w:val="18"/>
        </w:rPr>
        <w:t>Understand the basic principles of the Treaty of Waitangi from both Māori and Crown perspectives</w:t>
      </w:r>
    </w:p>
    <w:p w:rsidR="00112F7D" w:rsidRDefault="00112F7D"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Leadership</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Further the team’s goals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Take responsibility for being a team member</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Respond and adapt to any changing environment</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2019FB" w:rsidRPr="00852BAB" w:rsidRDefault="00AF3CCA" w:rsidP="007B576B">
      <w:pPr>
        <w:numPr>
          <w:ilvl w:val="0"/>
          <w:numId w:val="1"/>
        </w:numPr>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002019FB" w:rsidRPr="00852BAB">
        <w:rPr>
          <w:rFonts w:ascii="Arial" w:hAnsi="Arial" w:cs="Arial"/>
          <w:sz w:val="18"/>
          <w:szCs w:val="18"/>
        </w:rPr>
        <w:t>naungatanga</w:t>
      </w:r>
      <w:proofErr w:type="spellEnd"/>
      <w:r w:rsidR="002019FB" w:rsidRPr="00852BAB">
        <w:rPr>
          <w:rFonts w:ascii="Arial" w:hAnsi="Arial" w:cs="Arial"/>
          <w:sz w:val="18"/>
          <w:szCs w:val="18"/>
        </w:rPr>
        <w:t>, whakapapa and manaakitanga when dealing with people</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xml:space="preserve">, with the intent of furthering the organisations’ </w:t>
      </w:r>
      <w:r w:rsidR="004E7E96">
        <w:rPr>
          <w:rFonts w:ascii="Arial" w:hAnsi="Arial" w:cs="Arial"/>
          <w:sz w:val="18"/>
          <w:szCs w:val="18"/>
        </w:rPr>
        <w:t>vision of ‘Thriving Whānau’</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2019F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7B576B">
      <w:pPr>
        <w:numPr>
          <w:ilvl w:val="0"/>
          <w:numId w:val="1"/>
        </w:numPr>
        <w:ind w:left="357" w:hanging="357"/>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7B576B">
      <w:pPr>
        <w:numPr>
          <w:ilvl w:val="0"/>
          <w:numId w:val="1"/>
        </w:numPr>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9C0748" w:rsidRPr="007B576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Deliver unpopular information with diplomacy and tact</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934A89" w:rsidRPr="00112F7D"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Use a consultative approach to decision making</w:t>
      </w:r>
    </w:p>
    <w:p w:rsidR="007A462A"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AF3CCA" w:rsidRPr="00AF3CCA" w:rsidRDefault="00AF3CCA" w:rsidP="00AF3CCA">
      <w:pPr>
        <w:spacing w:before="20" w:after="40"/>
        <w:ind w:left="357"/>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Results Orientation</w:t>
      </w:r>
    </w:p>
    <w:p w:rsidR="00852BAB" w:rsidRPr="00674E83"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3B4826" w:rsidRPr="00051ACF" w:rsidRDefault="002019FB" w:rsidP="003B4826">
      <w:pPr>
        <w:numPr>
          <w:ilvl w:val="0"/>
          <w:numId w:val="1"/>
        </w:numPr>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BB2E2A"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BB2E2A" w:rsidRDefault="002019FB" w:rsidP="007B576B">
      <w:pPr>
        <w:numPr>
          <w:ilvl w:val="0"/>
          <w:numId w:val="1"/>
        </w:numPr>
        <w:ind w:left="357" w:hanging="357"/>
        <w:rPr>
          <w:rFonts w:ascii="Arial" w:hAnsi="Arial" w:cs="Arial"/>
          <w:sz w:val="18"/>
          <w:szCs w:val="18"/>
        </w:rPr>
      </w:pPr>
      <w:r w:rsidRPr="00BB2E2A">
        <w:rPr>
          <w:rFonts w:ascii="Arial" w:hAnsi="Arial" w:cs="Arial"/>
          <w:sz w:val="18"/>
          <w:szCs w:val="18"/>
        </w:rPr>
        <w:t>Use contemporary and traditional Māori knowledge to achieve results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9C0748"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Monitor conditions to anticipate the need to change</w:t>
      </w:r>
    </w:p>
    <w:p w:rsidR="009C0748" w:rsidRPr="009C0748" w:rsidRDefault="009C0748" w:rsidP="009C0748">
      <w:pPr>
        <w:spacing w:before="20" w:after="40"/>
        <w:ind w:left="357"/>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 xml:space="preserve">Understand </w:t>
      </w:r>
      <w:r w:rsidR="004E7E96">
        <w:rPr>
          <w:rFonts w:ascii="Arial" w:hAnsi="Arial" w:cs="Arial"/>
          <w:sz w:val="18"/>
          <w:szCs w:val="18"/>
        </w:rPr>
        <w:t>whānau centred approach and its application to our work</w:t>
      </w:r>
    </w:p>
    <w:p w:rsidR="007B576B" w:rsidRPr="000976CC"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Develop organisation strategies and business objectives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Have an in-depth understanding of</w:t>
      </w:r>
      <w:r w:rsidR="00407021">
        <w:rPr>
          <w:rFonts w:ascii="Arial" w:hAnsi="Arial" w:cs="Arial"/>
          <w:sz w:val="18"/>
          <w:szCs w:val="18"/>
        </w:rPr>
        <w:t xml:space="preserve"> the Treaty of Waitangi and its</w:t>
      </w:r>
      <w:r w:rsidRPr="00852BAB">
        <w:rPr>
          <w:rFonts w:ascii="Arial" w:hAnsi="Arial" w:cs="Arial"/>
          <w:sz w:val="18"/>
          <w:szCs w:val="18"/>
        </w:rPr>
        <w:t xml:space="preserve"> impact through the State Sector</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716EEF" w:rsidRDefault="00716EEF" w:rsidP="00716EEF">
      <w:pPr>
        <w:rPr>
          <w:rFonts w:ascii="Arial" w:hAnsi="Arial" w:cs="Arial"/>
          <w:sz w:val="18"/>
          <w:szCs w:val="18"/>
        </w:rPr>
      </w:pPr>
    </w:p>
    <w:p w:rsidR="00716EEF" w:rsidRDefault="00716EEF" w:rsidP="00716EEF">
      <w:pPr>
        <w:rPr>
          <w:rFonts w:ascii="Arial" w:hAnsi="Arial" w:cs="Arial"/>
          <w:sz w:val="18"/>
          <w:szCs w:val="18"/>
        </w:rPr>
      </w:pPr>
    </w:p>
    <w:p w:rsidR="00051ACF" w:rsidRPr="003B1832" w:rsidRDefault="00051ACF" w:rsidP="00051ACF">
      <w:pPr>
        <w:rPr>
          <w:rFonts w:ascii="Arial" w:hAnsi="Arial" w:cs="Arial"/>
          <w:sz w:val="18"/>
          <w:szCs w:val="18"/>
        </w:rPr>
      </w:pPr>
    </w:p>
    <w:p w:rsidR="00482F77" w:rsidRDefault="00482F77" w:rsidP="00021F01">
      <w:pPr>
        <w:pStyle w:val="Heading7"/>
        <w:pBdr>
          <w:bottom w:val="single" w:sz="4" w:space="1" w:color="auto"/>
        </w:pBdr>
        <w:jc w:val="both"/>
        <w:rPr>
          <w:rFonts w:ascii="Arial" w:hAnsi="Arial" w:cs="Arial"/>
          <w:b/>
          <w:sz w:val="18"/>
          <w:szCs w:val="18"/>
        </w:rPr>
      </w:pP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934A89" w:rsidRDefault="00934A89"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058" w:type="dxa"/>
          </w:tcPr>
          <w:p w:rsidR="002019FB" w:rsidRPr="00852BAB" w:rsidRDefault="002019FB" w:rsidP="003B4826">
            <w:pPr>
              <w:pStyle w:val="Heading7"/>
              <w:spacing w:before="120"/>
              <w:jc w:val="both"/>
              <w:rPr>
                <w:rFonts w:ascii="Arial" w:hAnsi="Arial" w:cs="Arial"/>
                <w:sz w:val="18"/>
                <w:szCs w:val="18"/>
              </w:rPr>
            </w:pPr>
            <w:r w:rsidRPr="00852BAB">
              <w:rPr>
                <w:rFonts w:ascii="Arial" w:hAnsi="Arial" w:cs="Arial"/>
                <w:sz w:val="18"/>
                <w:szCs w:val="18"/>
              </w:rPr>
              <w:t xml:space="preserve">Lead and oversee </w:t>
            </w:r>
            <w:r w:rsidR="003B4826">
              <w:rPr>
                <w:rFonts w:ascii="Arial" w:hAnsi="Arial" w:cs="Arial"/>
                <w:sz w:val="18"/>
                <w:szCs w:val="18"/>
              </w:rPr>
              <w:t xml:space="preserve">kaupapa coordination </w:t>
            </w:r>
            <w:r w:rsidR="00351A28">
              <w:rPr>
                <w:rFonts w:ascii="Arial" w:hAnsi="Arial" w:cs="Arial"/>
                <w:sz w:val="18"/>
                <w:szCs w:val="18"/>
              </w:rPr>
              <w:t>and other monitoring projects</w:t>
            </w:r>
          </w:p>
        </w:tc>
      </w:tr>
      <w:tr w:rsidR="004A66FB" w:rsidRPr="00852BAB" w:rsidTr="001609D6">
        <w:tc>
          <w:tcPr>
            <w:tcW w:w="3510" w:type="dxa"/>
          </w:tcPr>
          <w:p w:rsidR="004A66FB" w:rsidRPr="00852BAB" w:rsidRDefault="001F71CE" w:rsidP="00051ACF">
            <w:pPr>
              <w:pStyle w:val="Heading7"/>
              <w:spacing w:before="120"/>
              <w:rPr>
                <w:rFonts w:ascii="Arial" w:hAnsi="Arial" w:cs="Arial"/>
                <w:sz w:val="18"/>
                <w:szCs w:val="18"/>
              </w:rPr>
            </w:pPr>
            <w:r>
              <w:rPr>
                <w:rFonts w:ascii="Arial" w:hAnsi="Arial" w:cs="Arial"/>
                <w:sz w:val="18"/>
                <w:szCs w:val="18"/>
              </w:rPr>
              <w:t xml:space="preserve">Regional Partnerships </w:t>
            </w:r>
            <w:r w:rsidR="00051ACF">
              <w:rPr>
                <w:rFonts w:ascii="Arial" w:hAnsi="Arial" w:cs="Arial"/>
                <w:sz w:val="18"/>
                <w:szCs w:val="18"/>
              </w:rPr>
              <w:t xml:space="preserve">Te Puni </w:t>
            </w:r>
          </w:p>
        </w:tc>
        <w:tc>
          <w:tcPr>
            <w:tcW w:w="5058" w:type="dxa"/>
          </w:tcPr>
          <w:p w:rsidR="00BB2E2A" w:rsidRPr="00BB2E2A" w:rsidRDefault="001F71CE" w:rsidP="00351A28">
            <w:pPr>
              <w:pStyle w:val="Heading7"/>
              <w:spacing w:before="120"/>
              <w:jc w:val="both"/>
              <w:rPr>
                <w:rFonts w:ascii="Arial" w:hAnsi="Arial" w:cs="Arial"/>
                <w:sz w:val="18"/>
                <w:szCs w:val="18"/>
              </w:rPr>
            </w:pPr>
            <w:r>
              <w:rPr>
                <w:rFonts w:ascii="Arial" w:hAnsi="Arial" w:cs="Arial"/>
                <w:sz w:val="18"/>
                <w:szCs w:val="18"/>
              </w:rPr>
              <w:t xml:space="preserve">Sharing of information and leveraging </w:t>
            </w:r>
            <w:r w:rsidR="00351A28">
              <w:rPr>
                <w:rFonts w:ascii="Arial" w:hAnsi="Arial" w:cs="Arial"/>
                <w:sz w:val="18"/>
                <w:szCs w:val="18"/>
              </w:rPr>
              <w:t>of pre-existing relationships</w:t>
            </w:r>
          </w:p>
        </w:tc>
      </w:tr>
      <w:tr w:rsidR="00351A28" w:rsidRPr="00852BAB" w:rsidTr="001609D6">
        <w:tc>
          <w:tcPr>
            <w:tcW w:w="3510" w:type="dxa"/>
          </w:tcPr>
          <w:p w:rsidR="00351A28" w:rsidRDefault="00351A28" w:rsidP="001F71CE">
            <w:pPr>
              <w:pStyle w:val="Heading7"/>
              <w:spacing w:before="120"/>
              <w:rPr>
                <w:rFonts w:ascii="Arial" w:hAnsi="Arial" w:cs="Arial"/>
                <w:sz w:val="18"/>
                <w:szCs w:val="18"/>
              </w:rPr>
            </w:pPr>
            <w:r>
              <w:rPr>
                <w:rFonts w:ascii="Arial" w:hAnsi="Arial" w:cs="Arial"/>
                <w:sz w:val="18"/>
                <w:szCs w:val="18"/>
              </w:rPr>
              <w:t xml:space="preserve">Policy Partnership Te Puni </w:t>
            </w:r>
          </w:p>
        </w:tc>
        <w:tc>
          <w:tcPr>
            <w:tcW w:w="5058" w:type="dxa"/>
          </w:tcPr>
          <w:p w:rsidR="00351A28" w:rsidRDefault="00351A28" w:rsidP="00351A28">
            <w:pPr>
              <w:pStyle w:val="Heading7"/>
              <w:spacing w:before="120"/>
              <w:jc w:val="both"/>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tc>
      </w:tr>
      <w:tr w:rsidR="00351A28" w:rsidRPr="00852BAB" w:rsidTr="001609D6">
        <w:tc>
          <w:tcPr>
            <w:tcW w:w="3510" w:type="dxa"/>
          </w:tcPr>
          <w:p w:rsidR="00351A28" w:rsidRDefault="00351A28" w:rsidP="001F71CE">
            <w:pPr>
              <w:pStyle w:val="Heading7"/>
              <w:spacing w:before="120"/>
              <w:rPr>
                <w:rFonts w:ascii="Arial" w:hAnsi="Arial" w:cs="Arial"/>
                <w:sz w:val="18"/>
                <w:szCs w:val="18"/>
              </w:rPr>
            </w:pPr>
            <w:r>
              <w:rPr>
                <w:rFonts w:ascii="Arial" w:hAnsi="Arial" w:cs="Arial"/>
                <w:sz w:val="18"/>
                <w:szCs w:val="18"/>
              </w:rPr>
              <w:t xml:space="preserve">Organisational Support Staff – Legal, Finance, Ministerials and Contracting  </w:t>
            </w:r>
          </w:p>
        </w:tc>
        <w:tc>
          <w:tcPr>
            <w:tcW w:w="5058" w:type="dxa"/>
          </w:tcPr>
          <w:p w:rsidR="00351A28" w:rsidRDefault="00351A28" w:rsidP="00351A28">
            <w:pPr>
              <w:pStyle w:val="Heading7"/>
              <w:spacing w:before="120"/>
              <w:jc w:val="both"/>
              <w:rPr>
                <w:rFonts w:ascii="Arial" w:hAnsi="Arial" w:cs="Arial"/>
                <w:sz w:val="18"/>
                <w:szCs w:val="18"/>
              </w:rPr>
            </w:pPr>
            <w:r>
              <w:rPr>
                <w:rFonts w:ascii="Arial" w:hAnsi="Arial" w:cs="Arial"/>
                <w:sz w:val="18"/>
                <w:szCs w:val="18"/>
              </w:rPr>
              <w:t xml:space="preserve">Consult on relevant legal and contractual compliance matters </w:t>
            </w:r>
          </w:p>
        </w:tc>
      </w:tr>
    </w:tbl>
    <w:p w:rsidR="00AF3CCA" w:rsidRDefault="00AF3CCA"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058" w:type="dxa"/>
          </w:tcPr>
          <w:p w:rsidR="002019FB" w:rsidRPr="00852BAB" w:rsidRDefault="002019FB" w:rsidP="00351A28">
            <w:pPr>
              <w:pStyle w:val="Heading7"/>
              <w:spacing w:before="120"/>
              <w:jc w:val="both"/>
              <w:rPr>
                <w:rFonts w:ascii="Arial" w:hAnsi="Arial" w:cs="Arial"/>
                <w:sz w:val="18"/>
                <w:szCs w:val="18"/>
              </w:rPr>
            </w:pPr>
            <w:r w:rsidRPr="00852BAB">
              <w:rPr>
                <w:rFonts w:ascii="Arial" w:hAnsi="Arial" w:cs="Arial"/>
                <w:sz w:val="18"/>
                <w:szCs w:val="18"/>
              </w:rPr>
              <w:t xml:space="preserve">Participate in and lead </w:t>
            </w:r>
            <w:r w:rsidR="00351A28">
              <w:rPr>
                <w:rFonts w:ascii="Arial" w:hAnsi="Arial" w:cs="Arial"/>
                <w:sz w:val="18"/>
                <w:szCs w:val="18"/>
              </w:rPr>
              <w:t>monitoring</w:t>
            </w:r>
            <w:r w:rsidRPr="00852BAB">
              <w:rPr>
                <w:rFonts w:ascii="Arial" w:hAnsi="Arial" w:cs="Arial"/>
                <w:sz w:val="18"/>
                <w:szCs w:val="18"/>
              </w:rPr>
              <w:t xml:space="preserve"> projects or forum</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058" w:type="dxa"/>
          </w:tcPr>
          <w:p w:rsidR="009C0748" w:rsidRPr="007B576B" w:rsidRDefault="002019FB" w:rsidP="007B576B">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058" w:type="dxa"/>
          </w:tcPr>
          <w:p w:rsidR="00934A89" w:rsidRPr="00112F7D" w:rsidRDefault="002019FB" w:rsidP="00BE5916">
            <w:pPr>
              <w:pStyle w:val="Heading7"/>
              <w:spacing w:before="120"/>
              <w:jc w:val="both"/>
              <w:rPr>
                <w:rFonts w:ascii="Arial" w:hAnsi="Arial" w:cs="Arial"/>
                <w:sz w:val="18"/>
                <w:szCs w:val="18"/>
              </w:rPr>
            </w:pPr>
            <w:r w:rsidRPr="00852BAB">
              <w:rPr>
                <w:rFonts w:ascii="Arial" w:hAnsi="Arial" w:cs="Arial"/>
                <w:sz w:val="18"/>
                <w:szCs w:val="18"/>
              </w:rPr>
              <w:t xml:space="preserve">Consult and communicate with relevant Māori groups about </w:t>
            </w:r>
            <w:r w:rsidR="00BE5916">
              <w:rPr>
                <w:rFonts w:ascii="Arial" w:hAnsi="Arial" w:cs="Arial"/>
                <w:sz w:val="18"/>
                <w:szCs w:val="18"/>
              </w:rPr>
              <w:t>monitoring</w:t>
            </w:r>
            <w:r w:rsidRPr="00852BAB">
              <w:rPr>
                <w:rFonts w:ascii="Arial" w:hAnsi="Arial" w:cs="Arial"/>
                <w:sz w:val="18"/>
                <w:szCs w:val="18"/>
              </w:rPr>
              <w:t xml:space="preserve"> projects affecting that group.</w:t>
            </w:r>
          </w:p>
        </w:tc>
      </w:tr>
      <w:tr w:rsidR="004A66FB" w:rsidRPr="00852BAB" w:rsidTr="001609D6">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058" w:type="dxa"/>
          </w:tcPr>
          <w:p w:rsidR="004A66FB" w:rsidRPr="00852BAB" w:rsidRDefault="00351A28" w:rsidP="001609D6">
            <w:pPr>
              <w:pStyle w:val="Heading7"/>
              <w:spacing w:before="120"/>
              <w:jc w:val="both"/>
              <w:rPr>
                <w:rFonts w:ascii="Arial" w:hAnsi="Arial" w:cs="Arial"/>
                <w:sz w:val="18"/>
                <w:szCs w:val="18"/>
              </w:rPr>
            </w:pPr>
            <w:r>
              <w:rPr>
                <w:rFonts w:ascii="Arial" w:hAnsi="Arial" w:cs="Arial"/>
                <w:sz w:val="18"/>
                <w:szCs w:val="18"/>
              </w:rPr>
              <w:t xml:space="preserve">Liaise with </w:t>
            </w:r>
            <w:r w:rsidR="004A66FB">
              <w:rPr>
                <w:rFonts w:ascii="Arial" w:hAnsi="Arial" w:cs="Arial"/>
                <w:sz w:val="18"/>
                <w:szCs w:val="18"/>
              </w:rPr>
              <w:t>Heads of Departments</w:t>
            </w:r>
            <w:r>
              <w:rPr>
                <w:rFonts w:ascii="Arial" w:hAnsi="Arial" w:cs="Arial"/>
                <w:sz w:val="18"/>
                <w:szCs w:val="18"/>
              </w:rPr>
              <w:t xml:space="preserve"> on relevant initiatives and approaches </w:t>
            </w:r>
          </w:p>
        </w:tc>
      </w:tr>
      <w:tr w:rsidR="009C0748" w:rsidRPr="00852BAB" w:rsidTr="001609D6">
        <w:tc>
          <w:tcPr>
            <w:tcW w:w="3510" w:type="dxa"/>
          </w:tcPr>
          <w:p w:rsidR="009C0748" w:rsidRDefault="009C0748" w:rsidP="009C0748">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058" w:type="dxa"/>
          </w:tcPr>
          <w:p w:rsidR="009C0748" w:rsidRDefault="00351A28" w:rsidP="001609D6">
            <w:pPr>
              <w:pStyle w:val="Heading7"/>
              <w:spacing w:before="120"/>
              <w:jc w:val="both"/>
              <w:rPr>
                <w:rFonts w:ascii="Arial" w:hAnsi="Arial" w:cs="Arial"/>
                <w:sz w:val="18"/>
                <w:szCs w:val="18"/>
              </w:rPr>
            </w:pPr>
            <w:r>
              <w:rPr>
                <w:rFonts w:ascii="Arial" w:hAnsi="Arial" w:cs="Arial"/>
                <w:sz w:val="18"/>
                <w:szCs w:val="18"/>
              </w:rPr>
              <w:t>Liaise on relevant initiatives and approaches</w:t>
            </w:r>
          </w:p>
        </w:tc>
      </w:tr>
    </w:tbl>
    <w:p w:rsidR="00551A1C" w:rsidRDefault="00551A1C" w:rsidP="00551A1C">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351A28" w:rsidRDefault="00551A1C" w:rsidP="00BE5916">
      <w:pPr>
        <w:pStyle w:val="Heading7"/>
        <w:rPr>
          <w:rFonts w:ascii="Arial" w:hAnsi="Arial" w:cs="Arial"/>
          <w:sz w:val="18"/>
          <w:szCs w:val="18"/>
        </w:rPr>
      </w:pPr>
      <w:r>
        <w:rPr>
          <w:rFonts w:ascii="Arial" w:hAnsi="Arial" w:cs="Arial"/>
          <w:sz w:val="18"/>
          <w:szCs w:val="18"/>
        </w:rPr>
        <w:t xml:space="preserve">The schedule of delegated authorities detail those departmental and non-departmental decisions that this position is authorised to make.  The following summarises the </w:t>
      </w:r>
      <w:r w:rsidR="00351A28">
        <w:rPr>
          <w:rFonts w:ascii="Arial" w:hAnsi="Arial" w:cs="Arial"/>
          <w:sz w:val="18"/>
          <w:szCs w:val="18"/>
        </w:rPr>
        <w:t>key decision making authorities:</w:t>
      </w:r>
    </w:p>
    <w:p w:rsidR="00351A28" w:rsidRDefault="00351A28" w:rsidP="00351A28">
      <w:pPr>
        <w:pStyle w:val="Heading7"/>
        <w:spacing w:before="0" w:after="0"/>
        <w:rPr>
          <w:rFonts w:ascii="Arial" w:hAnsi="Arial" w:cs="Arial"/>
          <w:b/>
          <w:caps/>
          <w:sz w:val="18"/>
          <w:szCs w:val="18"/>
        </w:rPr>
      </w:pPr>
    </w:p>
    <w:p w:rsidR="00351A28" w:rsidRDefault="00551A1C" w:rsidP="00351A28">
      <w:pPr>
        <w:pStyle w:val="Heading7"/>
        <w:numPr>
          <w:ilvl w:val="0"/>
          <w:numId w:val="27"/>
        </w:numPr>
        <w:spacing w:before="0" w:after="0"/>
        <w:rPr>
          <w:rFonts w:ascii="Arial" w:hAnsi="Arial" w:cs="Arial"/>
          <w:caps/>
          <w:sz w:val="18"/>
          <w:szCs w:val="18"/>
        </w:rPr>
      </w:pPr>
      <w:r>
        <w:rPr>
          <w:rFonts w:ascii="Arial" w:hAnsi="Arial" w:cs="Arial"/>
          <w:b/>
          <w:caps/>
          <w:sz w:val="18"/>
          <w:szCs w:val="18"/>
        </w:rPr>
        <w:t>Human Resource Authority</w:t>
      </w:r>
      <w:r w:rsidR="00BE5916">
        <w:rPr>
          <w:rFonts w:ascii="Arial" w:hAnsi="Arial" w:cs="Arial"/>
          <w:b/>
          <w:caps/>
          <w:sz w:val="18"/>
          <w:szCs w:val="18"/>
        </w:rPr>
        <w:t xml:space="preserve"> – </w:t>
      </w:r>
      <w:r w:rsidR="00BE5916" w:rsidRPr="00BE5916">
        <w:rPr>
          <w:rFonts w:ascii="Arial" w:hAnsi="Arial" w:cs="Arial"/>
          <w:caps/>
          <w:sz w:val="18"/>
          <w:szCs w:val="18"/>
        </w:rPr>
        <w:t>NIL</w:t>
      </w:r>
      <w:r w:rsidR="00351A28">
        <w:rPr>
          <w:rFonts w:ascii="Arial" w:hAnsi="Arial" w:cs="Arial"/>
          <w:caps/>
          <w:sz w:val="18"/>
          <w:szCs w:val="18"/>
        </w:rPr>
        <w:t xml:space="preserve"> </w:t>
      </w:r>
    </w:p>
    <w:p w:rsidR="00BE5916" w:rsidRPr="00351A28" w:rsidRDefault="00551A1C" w:rsidP="00351A28">
      <w:pPr>
        <w:pStyle w:val="Heading7"/>
        <w:numPr>
          <w:ilvl w:val="0"/>
          <w:numId w:val="27"/>
        </w:numPr>
        <w:spacing w:before="0" w:after="0"/>
        <w:rPr>
          <w:rFonts w:ascii="Arial" w:hAnsi="Arial" w:cs="Arial"/>
          <w:sz w:val="18"/>
          <w:szCs w:val="18"/>
        </w:rPr>
      </w:pPr>
      <w:r>
        <w:rPr>
          <w:rFonts w:ascii="Arial" w:hAnsi="Arial" w:cs="Arial"/>
          <w:b/>
          <w:caps/>
          <w:sz w:val="18"/>
          <w:szCs w:val="18"/>
        </w:rPr>
        <w:t>Financial Authority</w:t>
      </w:r>
      <w:r w:rsidR="00BE5916">
        <w:rPr>
          <w:rFonts w:ascii="Arial" w:hAnsi="Arial" w:cs="Arial"/>
          <w:b/>
          <w:caps/>
          <w:sz w:val="18"/>
          <w:szCs w:val="18"/>
        </w:rPr>
        <w:t xml:space="preserve"> - </w:t>
      </w:r>
      <w:r w:rsidR="00BE5916" w:rsidRPr="00BE5916">
        <w:rPr>
          <w:rFonts w:ascii="Arial" w:hAnsi="Arial" w:cs="Arial"/>
          <w:sz w:val="18"/>
          <w:szCs w:val="18"/>
        </w:rPr>
        <w:t>NIL</w:t>
      </w:r>
    </w:p>
    <w:sectPr w:rsidR="00BE5916" w:rsidRPr="00351A28" w:rsidSect="002019FB">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08" w:rsidRDefault="007E0008">
      <w:r>
        <w:separator/>
      </w:r>
    </w:p>
  </w:endnote>
  <w:endnote w:type="continuationSeparator" w:id="0">
    <w:p w:rsidR="007E0008" w:rsidRDefault="007E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08" w:rsidRDefault="007E0008">
      <w:r>
        <w:separator/>
      </w:r>
    </w:p>
  </w:footnote>
  <w:footnote w:type="continuationSeparator" w:id="0">
    <w:p w:rsidR="007E0008" w:rsidRDefault="007E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Default="007E000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17832D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CB5134"/>
    <w:multiLevelType w:val="hybridMultilevel"/>
    <w:tmpl w:val="EC644D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tentative="1">
      <w:start w:val="1"/>
      <w:numFmt w:val="bullet"/>
      <w:lvlText w:val="o"/>
      <w:lvlJc w:val="left"/>
      <w:pPr>
        <w:tabs>
          <w:tab w:val="num" w:pos="3144"/>
        </w:tabs>
        <w:ind w:left="3144" w:hanging="360"/>
      </w:pPr>
      <w:rPr>
        <w:rFonts w:ascii="Courier New" w:hAnsi="Courier New" w:hint="default"/>
      </w:rPr>
    </w:lvl>
    <w:lvl w:ilvl="2" w:tplc="FFFFFFFF" w:tentative="1">
      <w:start w:val="1"/>
      <w:numFmt w:val="bullet"/>
      <w:lvlText w:val=""/>
      <w:lvlJc w:val="left"/>
      <w:pPr>
        <w:tabs>
          <w:tab w:val="num" w:pos="3864"/>
        </w:tabs>
        <w:ind w:left="3864" w:hanging="360"/>
      </w:pPr>
      <w:rPr>
        <w:rFonts w:ascii="Wingdings" w:hAnsi="Wingdings" w:hint="default"/>
      </w:rPr>
    </w:lvl>
    <w:lvl w:ilvl="3" w:tplc="FFFFFFFF" w:tentative="1">
      <w:start w:val="1"/>
      <w:numFmt w:val="bullet"/>
      <w:lvlText w:val=""/>
      <w:lvlJc w:val="left"/>
      <w:pPr>
        <w:tabs>
          <w:tab w:val="num" w:pos="4584"/>
        </w:tabs>
        <w:ind w:left="4584" w:hanging="360"/>
      </w:pPr>
      <w:rPr>
        <w:rFonts w:ascii="Symbol" w:hAnsi="Symbol" w:hint="default"/>
      </w:rPr>
    </w:lvl>
    <w:lvl w:ilvl="4" w:tplc="FFFFFFFF" w:tentative="1">
      <w:start w:val="1"/>
      <w:numFmt w:val="bullet"/>
      <w:lvlText w:val="o"/>
      <w:lvlJc w:val="left"/>
      <w:pPr>
        <w:tabs>
          <w:tab w:val="num" w:pos="5304"/>
        </w:tabs>
        <w:ind w:left="5304" w:hanging="360"/>
      </w:pPr>
      <w:rPr>
        <w:rFonts w:ascii="Courier New" w:hAnsi="Courier New" w:hint="default"/>
      </w:rPr>
    </w:lvl>
    <w:lvl w:ilvl="5" w:tplc="FFFFFFFF" w:tentative="1">
      <w:start w:val="1"/>
      <w:numFmt w:val="bullet"/>
      <w:lvlText w:val=""/>
      <w:lvlJc w:val="left"/>
      <w:pPr>
        <w:tabs>
          <w:tab w:val="num" w:pos="6024"/>
        </w:tabs>
        <w:ind w:left="6024" w:hanging="360"/>
      </w:pPr>
      <w:rPr>
        <w:rFonts w:ascii="Wingdings" w:hAnsi="Wingdings" w:hint="default"/>
      </w:rPr>
    </w:lvl>
    <w:lvl w:ilvl="6" w:tplc="FFFFFFFF" w:tentative="1">
      <w:start w:val="1"/>
      <w:numFmt w:val="bullet"/>
      <w:lvlText w:val=""/>
      <w:lvlJc w:val="left"/>
      <w:pPr>
        <w:tabs>
          <w:tab w:val="num" w:pos="6744"/>
        </w:tabs>
        <w:ind w:left="6744" w:hanging="360"/>
      </w:pPr>
      <w:rPr>
        <w:rFonts w:ascii="Symbol" w:hAnsi="Symbol" w:hint="default"/>
      </w:rPr>
    </w:lvl>
    <w:lvl w:ilvl="7" w:tplc="FFFFFFFF" w:tentative="1">
      <w:start w:val="1"/>
      <w:numFmt w:val="bullet"/>
      <w:lvlText w:val="o"/>
      <w:lvlJc w:val="left"/>
      <w:pPr>
        <w:tabs>
          <w:tab w:val="num" w:pos="7464"/>
        </w:tabs>
        <w:ind w:left="7464" w:hanging="360"/>
      </w:pPr>
      <w:rPr>
        <w:rFonts w:ascii="Courier New" w:hAnsi="Courier New" w:hint="default"/>
      </w:rPr>
    </w:lvl>
    <w:lvl w:ilvl="8" w:tplc="FFFFFFFF" w:tentative="1">
      <w:start w:val="1"/>
      <w:numFmt w:val="bullet"/>
      <w:lvlText w:val=""/>
      <w:lvlJc w:val="left"/>
      <w:pPr>
        <w:tabs>
          <w:tab w:val="num" w:pos="8184"/>
        </w:tabs>
        <w:ind w:left="8184" w:hanging="360"/>
      </w:pPr>
      <w:rPr>
        <w:rFonts w:ascii="Wingdings" w:hAnsi="Wingdings" w:hint="default"/>
      </w:rPr>
    </w:lvl>
  </w:abstractNum>
  <w:abstractNum w:abstractNumId="7"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7D6C2D"/>
    <w:multiLevelType w:val="multilevel"/>
    <w:tmpl w:val="8A623964"/>
    <w:lvl w:ilvl="0">
      <w:start w:val="1"/>
      <w:numFmt w:val="bullet"/>
      <w:pStyle w:val="TSBullet1"/>
      <w:lvlText w:val=""/>
      <w:lvlJc w:val="left"/>
      <w:pPr>
        <w:tabs>
          <w:tab w:val="num" w:pos="645"/>
        </w:tabs>
        <w:ind w:left="645" w:hanging="215"/>
      </w:pPr>
      <w:rPr>
        <w:rFonts w:ascii="Symbol" w:hAnsi="Symbol" w:hint="default"/>
        <w:color w:val="auto"/>
      </w:rPr>
    </w:lvl>
    <w:lvl w:ilvl="1">
      <w:start w:val="1"/>
      <w:numFmt w:val="bullet"/>
      <w:pStyle w:val="TSBullet2"/>
      <w:lvlText w:val="-"/>
      <w:lvlJc w:val="left"/>
      <w:pPr>
        <w:tabs>
          <w:tab w:val="num" w:pos="855"/>
        </w:tabs>
        <w:ind w:left="855" w:hanging="210"/>
      </w:pPr>
      <w:rPr>
        <w:rFonts w:ascii="Courier New" w:hAnsi="Courier New" w:hint="default"/>
      </w:rPr>
    </w:lvl>
    <w:lvl w:ilvl="2">
      <w:start w:val="1"/>
      <w:numFmt w:val="bullet"/>
      <w:pStyle w:val="TSBullet3"/>
      <w:lvlText w:val=""/>
      <w:lvlJc w:val="left"/>
      <w:pPr>
        <w:tabs>
          <w:tab w:val="num" w:pos="1071"/>
        </w:tabs>
        <w:ind w:left="1071" w:hanging="216"/>
      </w:pPr>
      <w:rPr>
        <w:rFonts w:ascii="Wingdings" w:hAnsi="Wingdings" w:hint="default"/>
      </w:rPr>
    </w:lvl>
    <w:lvl w:ilvl="3">
      <w:start w:val="1"/>
      <w:numFmt w:val="none"/>
      <w:suff w:val="nothing"/>
      <w:lvlText w:val=""/>
      <w:lvlJc w:val="left"/>
      <w:pPr>
        <w:ind w:left="1071" w:firstLine="0"/>
      </w:pPr>
      <w:rPr>
        <w:rFonts w:hint="default"/>
      </w:rPr>
    </w:lvl>
    <w:lvl w:ilvl="4">
      <w:start w:val="1"/>
      <w:numFmt w:val="none"/>
      <w:suff w:val="nothing"/>
      <w:lvlText w:val=""/>
      <w:lvlJc w:val="left"/>
      <w:pPr>
        <w:ind w:left="1071" w:firstLine="0"/>
      </w:pPr>
      <w:rPr>
        <w:rFonts w:hint="default"/>
      </w:rPr>
    </w:lvl>
    <w:lvl w:ilvl="5">
      <w:start w:val="1"/>
      <w:numFmt w:val="none"/>
      <w:suff w:val="nothing"/>
      <w:lvlText w:val=""/>
      <w:lvlJc w:val="left"/>
      <w:pPr>
        <w:ind w:left="1071" w:firstLine="0"/>
      </w:pPr>
      <w:rPr>
        <w:rFonts w:hint="default"/>
      </w:rPr>
    </w:lvl>
    <w:lvl w:ilvl="6">
      <w:start w:val="1"/>
      <w:numFmt w:val="decimal"/>
      <w:lvlText w:val="%7."/>
      <w:lvlJc w:val="left"/>
      <w:pPr>
        <w:ind w:left="2950" w:hanging="360"/>
      </w:pPr>
      <w:rPr>
        <w:rFonts w:hint="default"/>
      </w:rPr>
    </w:lvl>
    <w:lvl w:ilvl="7">
      <w:start w:val="1"/>
      <w:numFmt w:val="lowerLetter"/>
      <w:lvlText w:val="%8."/>
      <w:lvlJc w:val="left"/>
      <w:pPr>
        <w:ind w:left="3310" w:hanging="360"/>
      </w:pPr>
      <w:rPr>
        <w:rFonts w:hint="default"/>
      </w:rPr>
    </w:lvl>
    <w:lvl w:ilvl="8">
      <w:start w:val="1"/>
      <w:numFmt w:val="lowerRoman"/>
      <w:lvlText w:val="%9."/>
      <w:lvlJc w:val="left"/>
      <w:pPr>
        <w:ind w:left="3670" w:hanging="360"/>
      </w:pPr>
      <w:rPr>
        <w:rFonts w:hint="default"/>
      </w:rPr>
    </w:lvl>
  </w:abstractNum>
  <w:abstractNum w:abstractNumId="18"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ECC5737"/>
    <w:multiLevelType w:val="hybridMultilevel"/>
    <w:tmpl w:val="33F837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095C01"/>
    <w:multiLevelType w:val="hybridMultilevel"/>
    <w:tmpl w:val="B734C7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num>
  <w:num w:numId="5">
    <w:abstractNumId w:val="19"/>
  </w:num>
  <w:num w:numId="6">
    <w:abstractNumId w:val="24"/>
  </w:num>
  <w:num w:numId="7">
    <w:abstractNumId w:val="6"/>
  </w:num>
  <w:num w:numId="8">
    <w:abstractNumId w:val="13"/>
  </w:num>
  <w:num w:numId="9">
    <w:abstractNumId w:val="12"/>
  </w:num>
  <w:num w:numId="10">
    <w:abstractNumId w:val="14"/>
  </w:num>
  <w:num w:numId="11">
    <w:abstractNumId w:val="15"/>
  </w:num>
  <w:num w:numId="12">
    <w:abstractNumId w:val="5"/>
  </w:num>
  <w:num w:numId="13">
    <w:abstractNumId w:val="10"/>
  </w:num>
  <w:num w:numId="14">
    <w:abstractNumId w:val="11"/>
  </w:num>
  <w:num w:numId="15">
    <w:abstractNumId w:val="0"/>
  </w:num>
  <w:num w:numId="16">
    <w:abstractNumId w:val="9"/>
  </w:num>
  <w:num w:numId="17">
    <w:abstractNumId w:val="18"/>
  </w:num>
  <w:num w:numId="18">
    <w:abstractNumId w:val="1"/>
  </w:num>
  <w:num w:numId="19">
    <w:abstractNumId w:val="2"/>
  </w:num>
  <w:num w:numId="20">
    <w:abstractNumId w:val="7"/>
  </w:num>
  <w:num w:numId="21">
    <w:abstractNumId w:val="8"/>
  </w:num>
  <w:num w:numId="22">
    <w:abstractNumId w:val="16"/>
  </w:num>
  <w:num w:numId="23">
    <w:abstractNumId w:val="25"/>
  </w:num>
  <w:num w:numId="24">
    <w:abstractNumId w:val="22"/>
  </w:num>
  <w:num w:numId="25">
    <w:abstractNumId w:val="17"/>
  </w:num>
  <w:num w:numId="26">
    <w:abstractNumId w:val="2"/>
  </w:num>
  <w:num w:numId="27">
    <w:abstractNumId w:val="4"/>
  </w:num>
  <w:num w:numId="28">
    <w:abstractNumId w:val="26"/>
  </w:num>
  <w:num w:numId="29">
    <w:abstractNumId w:val="21"/>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55BA"/>
    <w:rsid w:val="00021F01"/>
    <w:rsid w:val="00027507"/>
    <w:rsid w:val="00051ACF"/>
    <w:rsid w:val="00081591"/>
    <w:rsid w:val="000930F0"/>
    <w:rsid w:val="00094D0A"/>
    <w:rsid w:val="000976CC"/>
    <w:rsid w:val="000D1CE7"/>
    <w:rsid w:val="000D5E0A"/>
    <w:rsid w:val="000E645F"/>
    <w:rsid w:val="000E7A0F"/>
    <w:rsid w:val="00112F7D"/>
    <w:rsid w:val="0015596C"/>
    <w:rsid w:val="001609D6"/>
    <w:rsid w:val="00181120"/>
    <w:rsid w:val="0018571F"/>
    <w:rsid w:val="001C218E"/>
    <w:rsid w:val="001D5912"/>
    <w:rsid w:val="001E0A43"/>
    <w:rsid w:val="001F2C33"/>
    <w:rsid w:val="001F71CE"/>
    <w:rsid w:val="002019FB"/>
    <w:rsid w:val="00207A0D"/>
    <w:rsid w:val="00221E87"/>
    <w:rsid w:val="002517E5"/>
    <w:rsid w:val="002740BC"/>
    <w:rsid w:val="00280EE8"/>
    <w:rsid w:val="002B6634"/>
    <w:rsid w:val="002B720B"/>
    <w:rsid w:val="002C1CCF"/>
    <w:rsid w:val="002C1F1F"/>
    <w:rsid w:val="002F7BED"/>
    <w:rsid w:val="0032322C"/>
    <w:rsid w:val="0034695B"/>
    <w:rsid w:val="00351A28"/>
    <w:rsid w:val="003601E7"/>
    <w:rsid w:val="003650F4"/>
    <w:rsid w:val="00371F61"/>
    <w:rsid w:val="0037214E"/>
    <w:rsid w:val="00380601"/>
    <w:rsid w:val="003B1832"/>
    <w:rsid w:val="003B4826"/>
    <w:rsid w:val="003B5096"/>
    <w:rsid w:val="003E19A4"/>
    <w:rsid w:val="003F16F1"/>
    <w:rsid w:val="003F17AD"/>
    <w:rsid w:val="003F4D67"/>
    <w:rsid w:val="00407021"/>
    <w:rsid w:val="00414F1E"/>
    <w:rsid w:val="004151F1"/>
    <w:rsid w:val="004171C9"/>
    <w:rsid w:val="004426D8"/>
    <w:rsid w:val="00444416"/>
    <w:rsid w:val="0045011F"/>
    <w:rsid w:val="0046268B"/>
    <w:rsid w:val="00472893"/>
    <w:rsid w:val="00476C6E"/>
    <w:rsid w:val="00482F77"/>
    <w:rsid w:val="004858BA"/>
    <w:rsid w:val="004971E4"/>
    <w:rsid w:val="004A4F16"/>
    <w:rsid w:val="004A66FB"/>
    <w:rsid w:val="004B35B8"/>
    <w:rsid w:val="004C2061"/>
    <w:rsid w:val="004C3D94"/>
    <w:rsid w:val="004E7E96"/>
    <w:rsid w:val="004F309D"/>
    <w:rsid w:val="00501EC2"/>
    <w:rsid w:val="00513340"/>
    <w:rsid w:val="00551A1C"/>
    <w:rsid w:val="00555B02"/>
    <w:rsid w:val="00567533"/>
    <w:rsid w:val="0059067D"/>
    <w:rsid w:val="00590E4C"/>
    <w:rsid w:val="005A4B03"/>
    <w:rsid w:val="005B29AE"/>
    <w:rsid w:val="005C02F5"/>
    <w:rsid w:val="00600278"/>
    <w:rsid w:val="00615493"/>
    <w:rsid w:val="00631FF9"/>
    <w:rsid w:val="0064761B"/>
    <w:rsid w:val="00657A71"/>
    <w:rsid w:val="006613B6"/>
    <w:rsid w:val="006748C5"/>
    <w:rsid w:val="00674E83"/>
    <w:rsid w:val="00695BC3"/>
    <w:rsid w:val="006C54F4"/>
    <w:rsid w:val="006E2D18"/>
    <w:rsid w:val="006E6650"/>
    <w:rsid w:val="00716EEF"/>
    <w:rsid w:val="00724210"/>
    <w:rsid w:val="007524A9"/>
    <w:rsid w:val="007662B4"/>
    <w:rsid w:val="00786D86"/>
    <w:rsid w:val="007A3071"/>
    <w:rsid w:val="007A462A"/>
    <w:rsid w:val="007B576B"/>
    <w:rsid w:val="007C3330"/>
    <w:rsid w:val="007D24C8"/>
    <w:rsid w:val="007E0008"/>
    <w:rsid w:val="007E2DC8"/>
    <w:rsid w:val="007F28B4"/>
    <w:rsid w:val="007F293E"/>
    <w:rsid w:val="007F53DD"/>
    <w:rsid w:val="00803D08"/>
    <w:rsid w:val="008116E9"/>
    <w:rsid w:val="00816CAA"/>
    <w:rsid w:val="0082703B"/>
    <w:rsid w:val="00827673"/>
    <w:rsid w:val="0084221B"/>
    <w:rsid w:val="008468AA"/>
    <w:rsid w:val="00852BAB"/>
    <w:rsid w:val="00856F56"/>
    <w:rsid w:val="00860CA8"/>
    <w:rsid w:val="008614E9"/>
    <w:rsid w:val="0086288D"/>
    <w:rsid w:val="0086714A"/>
    <w:rsid w:val="0087055C"/>
    <w:rsid w:val="00876703"/>
    <w:rsid w:val="00895562"/>
    <w:rsid w:val="00895D77"/>
    <w:rsid w:val="008B66E6"/>
    <w:rsid w:val="008B7B4A"/>
    <w:rsid w:val="008C577F"/>
    <w:rsid w:val="008C76CF"/>
    <w:rsid w:val="008F4A55"/>
    <w:rsid w:val="008F61FE"/>
    <w:rsid w:val="00904805"/>
    <w:rsid w:val="00913CF8"/>
    <w:rsid w:val="0093460F"/>
    <w:rsid w:val="00934A89"/>
    <w:rsid w:val="009571F7"/>
    <w:rsid w:val="0097441B"/>
    <w:rsid w:val="009917C6"/>
    <w:rsid w:val="00995DCA"/>
    <w:rsid w:val="00997F49"/>
    <w:rsid w:val="009B6C0B"/>
    <w:rsid w:val="009B7E13"/>
    <w:rsid w:val="009C0748"/>
    <w:rsid w:val="009C4559"/>
    <w:rsid w:val="009D370B"/>
    <w:rsid w:val="009D5424"/>
    <w:rsid w:val="009E1781"/>
    <w:rsid w:val="009E7E0E"/>
    <w:rsid w:val="009F36B4"/>
    <w:rsid w:val="00A03178"/>
    <w:rsid w:val="00A03549"/>
    <w:rsid w:val="00A153CE"/>
    <w:rsid w:val="00A42244"/>
    <w:rsid w:val="00A44B27"/>
    <w:rsid w:val="00A60819"/>
    <w:rsid w:val="00A67C14"/>
    <w:rsid w:val="00A771CB"/>
    <w:rsid w:val="00AA0330"/>
    <w:rsid w:val="00AA63AA"/>
    <w:rsid w:val="00AA7382"/>
    <w:rsid w:val="00AA765F"/>
    <w:rsid w:val="00AB360C"/>
    <w:rsid w:val="00AB696A"/>
    <w:rsid w:val="00AC464C"/>
    <w:rsid w:val="00AD0714"/>
    <w:rsid w:val="00AD2005"/>
    <w:rsid w:val="00AD7D01"/>
    <w:rsid w:val="00AE4249"/>
    <w:rsid w:val="00AE5516"/>
    <w:rsid w:val="00AF3CCA"/>
    <w:rsid w:val="00AF3EF7"/>
    <w:rsid w:val="00AF7431"/>
    <w:rsid w:val="00AF7BB4"/>
    <w:rsid w:val="00B21C9F"/>
    <w:rsid w:val="00B266F1"/>
    <w:rsid w:val="00B40F99"/>
    <w:rsid w:val="00B60BB8"/>
    <w:rsid w:val="00B732D6"/>
    <w:rsid w:val="00B80A9B"/>
    <w:rsid w:val="00B84B85"/>
    <w:rsid w:val="00B96082"/>
    <w:rsid w:val="00BB2E2A"/>
    <w:rsid w:val="00BB340B"/>
    <w:rsid w:val="00BB58BB"/>
    <w:rsid w:val="00BE05CF"/>
    <w:rsid w:val="00BE5916"/>
    <w:rsid w:val="00C128B2"/>
    <w:rsid w:val="00C208AE"/>
    <w:rsid w:val="00C463F9"/>
    <w:rsid w:val="00C472AB"/>
    <w:rsid w:val="00C81D91"/>
    <w:rsid w:val="00CA4C1D"/>
    <w:rsid w:val="00CE00BB"/>
    <w:rsid w:val="00CF01C4"/>
    <w:rsid w:val="00CF271F"/>
    <w:rsid w:val="00D04C77"/>
    <w:rsid w:val="00D04EC5"/>
    <w:rsid w:val="00D43F35"/>
    <w:rsid w:val="00D52F48"/>
    <w:rsid w:val="00D616C6"/>
    <w:rsid w:val="00D72912"/>
    <w:rsid w:val="00D74137"/>
    <w:rsid w:val="00D75966"/>
    <w:rsid w:val="00D90544"/>
    <w:rsid w:val="00D95097"/>
    <w:rsid w:val="00DA0F10"/>
    <w:rsid w:val="00DA79C9"/>
    <w:rsid w:val="00DB4193"/>
    <w:rsid w:val="00DD14E7"/>
    <w:rsid w:val="00DF046E"/>
    <w:rsid w:val="00E11369"/>
    <w:rsid w:val="00E150D8"/>
    <w:rsid w:val="00E168D4"/>
    <w:rsid w:val="00E22C8C"/>
    <w:rsid w:val="00E240E1"/>
    <w:rsid w:val="00E3319C"/>
    <w:rsid w:val="00E33826"/>
    <w:rsid w:val="00E405EB"/>
    <w:rsid w:val="00E44FEF"/>
    <w:rsid w:val="00E80EF3"/>
    <w:rsid w:val="00E92F33"/>
    <w:rsid w:val="00EB5C90"/>
    <w:rsid w:val="00EC116F"/>
    <w:rsid w:val="00ED3AC8"/>
    <w:rsid w:val="00EF4842"/>
    <w:rsid w:val="00F10268"/>
    <w:rsid w:val="00F61908"/>
    <w:rsid w:val="00F67AD2"/>
    <w:rsid w:val="00F7046F"/>
    <w:rsid w:val="00FB4C44"/>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158D57"/>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link w:val="ListParagraphChar"/>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AA63AA"/>
    <w:pPr>
      <w:numPr>
        <w:numId w:val="25"/>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AA63AA"/>
    <w:pPr>
      <w:numPr>
        <w:ilvl w:val="1"/>
        <w:numId w:val="25"/>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AA63AA"/>
    <w:pPr>
      <w:numPr>
        <w:ilvl w:val="2"/>
        <w:numId w:val="25"/>
      </w:numPr>
      <w:spacing w:before="57" w:after="57" w:line="190" w:lineRule="atLeast"/>
      <w:ind w:right="227"/>
    </w:pPr>
    <w:rPr>
      <w:rFonts w:ascii="Arial" w:eastAsia="Arial" w:hAnsi="Arial"/>
      <w:sz w:val="16"/>
      <w:szCs w:val="22"/>
      <w:lang w:val="en-NZ"/>
    </w:rPr>
  </w:style>
  <w:style w:type="paragraph" w:customStyle="1" w:styleId="USBodyText">
    <w:name w:val="US Body Text"/>
    <w:basedOn w:val="Normal"/>
    <w:rsid w:val="00C463F9"/>
    <w:pPr>
      <w:spacing w:before="113" w:after="113" w:line="260" w:lineRule="atLeast"/>
    </w:pPr>
    <w:rPr>
      <w:rFonts w:ascii="Arial" w:eastAsia="Calibri" w:hAnsi="Arial"/>
      <w:sz w:val="20"/>
      <w:szCs w:val="22"/>
      <w:lang w:val="en-NZ"/>
    </w:rPr>
  </w:style>
  <w:style w:type="character" w:customStyle="1" w:styleId="ListParagraphChar">
    <w:name w:val="List Paragraph Char"/>
    <w:link w:val="ListParagraph"/>
    <w:uiPriority w:val="34"/>
    <w:locked/>
    <w:rsid w:val="00B266F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393048332">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815876384">
      <w:bodyDiv w:val="1"/>
      <w:marLeft w:val="0"/>
      <w:marRight w:val="0"/>
      <w:marTop w:val="0"/>
      <w:marBottom w:val="0"/>
      <w:divBdr>
        <w:top w:val="none" w:sz="0" w:space="0" w:color="auto"/>
        <w:left w:val="none" w:sz="0" w:space="0" w:color="auto"/>
        <w:bottom w:val="none" w:sz="0" w:space="0" w:color="auto"/>
        <w:right w:val="none" w:sz="0" w:space="0" w:color="auto"/>
      </w:divBdr>
    </w:div>
    <w:div w:id="1302072425">
      <w:bodyDiv w:val="1"/>
      <w:marLeft w:val="0"/>
      <w:marRight w:val="0"/>
      <w:marTop w:val="0"/>
      <w:marBottom w:val="0"/>
      <w:divBdr>
        <w:top w:val="none" w:sz="0" w:space="0" w:color="auto"/>
        <w:left w:val="none" w:sz="0" w:space="0" w:color="auto"/>
        <w:bottom w:val="none" w:sz="0" w:space="0" w:color="auto"/>
        <w:right w:val="none" w:sz="0" w:space="0" w:color="auto"/>
      </w:divBdr>
    </w:div>
    <w:div w:id="1413744218">
      <w:bodyDiv w:val="1"/>
      <w:marLeft w:val="0"/>
      <w:marRight w:val="0"/>
      <w:marTop w:val="0"/>
      <w:marBottom w:val="0"/>
      <w:divBdr>
        <w:top w:val="none" w:sz="0" w:space="0" w:color="auto"/>
        <w:left w:val="none" w:sz="0" w:space="0" w:color="auto"/>
        <w:bottom w:val="none" w:sz="0" w:space="0" w:color="auto"/>
        <w:right w:val="none" w:sz="0" w:space="0" w:color="auto"/>
      </w:divBdr>
    </w:div>
    <w:div w:id="1442916379">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767187645">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0CEB-DFBA-4581-A8E5-7F2D3985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16580</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Prue Goodwin</cp:lastModifiedBy>
  <cp:revision>48</cp:revision>
  <cp:lastPrinted>2019-01-21T20:59:00Z</cp:lastPrinted>
  <dcterms:created xsi:type="dcterms:W3CDTF">2014-08-21T01:14:00Z</dcterms:created>
  <dcterms:modified xsi:type="dcterms:W3CDTF">2019-03-04T23:44:00Z</dcterms:modified>
</cp:coreProperties>
</file>