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C30271" w:rsidRDefault="00DD2484" w:rsidP="00DD2484">
            <w:pPr>
              <w:rPr>
                <w:b/>
                <w:sz w:val="18"/>
                <w:szCs w:val="18"/>
              </w:rPr>
            </w:pPr>
            <w:proofErr w:type="spellStart"/>
            <w:r>
              <w:rPr>
                <w:b/>
                <w:sz w:val="18"/>
                <w:szCs w:val="18"/>
              </w:rPr>
              <w:t>Kaiwhakahaere</w:t>
            </w:r>
            <w:proofErr w:type="spellEnd"/>
            <w:r>
              <w:rPr>
                <w:b/>
                <w:sz w:val="18"/>
                <w:szCs w:val="18"/>
              </w:rPr>
              <w:t xml:space="preserve"> Pūtea</w:t>
            </w:r>
            <w:r w:rsidR="00C845D9">
              <w:rPr>
                <w:b/>
                <w:sz w:val="18"/>
                <w:szCs w:val="18"/>
              </w:rPr>
              <w:t xml:space="preserve"> </w:t>
            </w:r>
            <w:r w:rsidR="0055202B">
              <w:rPr>
                <w:b/>
                <w:sz w:val="18"/>
                <w:szCs w:val="18"/>
              </w:rPr>
              <w:t>–</w:t>
            </w:r>
            <w:r w:rsidR="006657F1">
              <w:rPr>
                <w:b/>
                <w:sz w:val="18"/>
                <w:szCs w:val="18"/>
              </w:rPr>
              <w:t>Manager</w:t>
            </w:r>
            <w:r w:rsidR="00720AA8">
              <w:rPr>
                <w:b/>
                <w:sz w:val="18"/>
                <w:szCs w:val="18"/>
              </w:rPr>
              <w:t xml:space="preserve"> </w:t>
            </w:r>
            <w:r>
              <w:rPr>
                <w:b/>
                <w:sz w:val="18"/>
                <w:szCs w:val="18"/>
              </w:rPr>
              <w:t>Finance</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AA243C" w:rsidP="00982BF8">
            <w:pPr>
              <w:rPr>
                <w:sz w:val="18"/>
                <w:szCs w:val="18"/>
              </w:rPr>
            </w:pPr>
            <w:r>
              <w:rPr>
                <w:rFonts w:cs="Arial"/>
                <w:color w:val="333333"/>
                <w:sz w:val="18"/>
                <w:szCs w:val="18"/>
              </w:rPr>
              <w:t xml:space="preserve">Te Puni Tautoko Whakahaere - </w:t>
            </w:r>
            <w:r>
              <w:rPr>
                <w:rFonts w:cs="Arial"/>
                <w:spacing w:val="2"/>
                <w:sz w:val="18"/>
                <w:szCs w:val="18"/>
              </w:rPr>
              <w:t>Organisational Support</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DD2484" w:rsidP="00982BF8">
            <w:pPr>
              <w:rPr>
                <w:sz w:val="18"/>
                <w:szCs w:val="18"/>
              </w:rPr>
            </w:pPr>
            <w:r>
              <w:rPr>
                <w:rFonts w:cs="Arial"/>
                <w:color w:val="000000"/>
                <w:spacing w:val="2"/>
                <w:sz w:val="18"/>
                <w:szCs w:val="18"/>
              </w:rPr>
              <w:t xml:space="preserve">Āpiha Tumu Arumoni - </w:t>
            </w:r>
            <w:r w:rsidRPr="00486379">
              <w:rPr>
                <w:rFonts w:cs="Arial"/>
                <w:color w:val="000000"/>
                <w:spacing w:val="2"/>
                <w:sz w:val="18"/>
                <w:szCs w:val="18"/>
              </w:rPr>
              <w:t>Chief Financial Officer</w:t>
            </w:r>
          </w:p>
        </w:tc>
      </w:tr>
      <w:tr w:rsidR="00AA243C" w:rsidRPr="00982BF8" w:rsidTr="006D17C7">
        <w:trPr>
          <w:trHeight w:val="378"/>
        </w:trPr>
        <w:tc>
          <w:tcPr>
            <w:tcW w:w="1807" w:type="dxa"/>
            <w:vAlign w:val="center"/>
          </w:tcPr>
          <w:p w:rsidR="00AA243C" w:rsidRPr="00982BF8" w:rsidRDefault="00AA243C" w:rsidP="00AA243C">
            <w:pPr>
              <w:rPr>
                <w:b/>
                <w:sz w:val="18"/>
                <w:szCs w:val="18"/>
              </w:rPr>
            </w:pPr>
            <w:r w:rsidRPr="00982BF8">
              <w:rPr>
                <w:b/>
                <w:sz w:val="18"/>
                <w:szCs w:val="18"/>
              </w:rPr>
              <w:t>Location:</w:t>
            </w:r>
          </w:p>
        </w:tc>
        <w:tc>
          <w:tcPr>
            <w:tcW w:w="7822" w:type="dxa"/>
            <w:vAlign w:val="center"/>
          </w:tcPr>
          <w:p w:rsidR="00AA243C" w:rsidRPr="00191FF8" w:rsidRDefault="00AA243C" w:rsidP="00AA243C">
            <w:pPr>
              <w:tabs>
                <w:tab w:val="left" w:pos="1420"/>
              </w:tabs>
              <w:rPr>
                <w:rFonts w:cs="Arial"/>
                <w:spacing w:val="2"/>
                <w:sz w:val="18"/>
                <w:szCs w:val="18"/>
              </w:rPr>
            </w:pPr>
            <w:r>
              <w:rPr>
                <w:rFonts w:cs="Arial"/>
                <w:spacing w:val="2"/>
                <w:sz w:val="18"/>
                <w:szCs w:val="18"/>
              </w:rPr>
              <w:t xml:space="preserve"> Tari Matua, Te Whanganui a Tara - National Office, Wellington</w:t>
            </w:r>
          </w:p>
        </w:tc>
      </w:tr>
      <w:tr w:rsidR="00DD2484" w:rsidRPr="00982BF8" w:rsidTr="006D17C7">
        <w:trPr>
          <w:trHeight w:val="378"/>
        </w:trPr>
        <w:tc>
          <w:tcPr>
            <w:tcW w:w="1807" w:type="dxa"/>
            <w:vAlign w:val="center"/>
          </w:tcPr>
          <w:p w:rsidR="00DD2484" w:rsidRPr="00982BF8" w:rsidRDefault="00DD2484" w:rsidP="00AA243C">
            <w:pPr>
              <w:rPr>
                <w:b/>
                <w:sz w:val="18"/>
                <w:szCs w:val="18"/>
              </w:rPr>
            </w:pPr>
            <w:r>
              <w:rPr>
                <w:b/>
                <w:sz w:val="18"/>
                <w:szCs w:val="18"/>
              </w:rPr>
              <w:t>Date:</w:t>
            </w:r>
          </w:p>
        </w:tc>
        <w:tc>
          <w:tcPr>
            <w:tcW w:w="7822" w:type="dxa"/>
            <w:vAlign w:val="center"/>
          </w:tcPr>
          <w:p w:rsidR="00DD2484" w:rsidRDefault="00DD2484" w:rsidP="00AA243C">
            <w:pPr>
              <w:tabs>
                <w:tab w:val="left" w:pos="1420"/>
              </w:tabs>
              <w:rPr>
                <w:rFonts w:cs="Arial"/>
                <w:spacing w:val="2"/>
                <w:sz w:val="18"/>
                <w:szCs w:val="18"/>
              </w:rPr>
            </w:pPr>
            <w:r>
              <w:rPr>
                <w:rFonts w:cs="Arial"/>
                <w:spacing w:val="2"/>
                <w:sz w:val="18"/>
                <w:szCs w:val="18"/>
              </w:rPr>
              <w:t>August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w:t>
      </w:r>
      <w:r w:rsidR="00FC6FA5">
        <w:rPr>
          <w:rFonts w:cs="Arial"/>
          <w:color w:val="000000"/>
          <w:sz w:val="18"/>
          <w:szCs w:val="18"/>
          <w:lang w:eastAsia="en-NZ"/>
        </w:rPr>
        <w:t>and engagement with whānau, hapū</w:t>
      </w:r>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Pr="00B013F5" w:rsidRDefault="00C30271" w:rsidP="00C30271">
      <w:pPr>
        <w:pStyle w:val="Heading7"/>
        <w:pBdr>
          <w:bottom w:val="single" w:sz="4" w:space="1" w:color="auto"/>
        </w:pBdr>
        <w:rPr>
          <w:rFonts w:ascii="Arial" w:hAnsi="Arial" w:cs="Arial"/>
          <w:b/>
          <w:caps/>
          <w:sz w:val="18"/>
          <w:szCs w:val="18"/>
        </w:rPr>
      </w:pPr>
      <w:r>
        <w:rPr>
          <w:rFonts w:ascii="Arial" w:hAnsi="Arial" w:cs="Arial"/>
          <w:b/>
          <w:caps/>
          <w:spacing w:val="2"/>
          <w:sz w:val="18"/>
          <w:szCs w:val="18"/>
        </w:rPr>
        <w:t>TE PUNI</w:t>
      </w:r>
      <w:r w:rsidRPr="00B013F5">
        <w:rPr>
          <w:rFonts w:ascii="Arial" w:hAnsi="Arial" w:cs="Arial"/>
          <w:b/>
          <w:caps/>
          <w:sz w:val="18"/>
          <w:szCs w:val="18"/>
        </w:rPr>
        <w:t xml:space="preserve"> Statement</w:t>
      </w:r>
    </w:p>
    <w:p w:rsidR="00AA243C" w:rsidRDefault="00AA243C" w:rsidP="00AA243C">
      <w:pPr>
        <w:pStyle w:val="Heading7"/>
        <w:rPr>
          <w:rFonts w:ascii="Arial" w:eastAsia="Calibri" w:hAnsi="Arial" w:cs="Arial"/>
          <w:sz w:val="18"/>
          <w:szCs w:val="18"/>
          <w:lang w:val="mi-NZ"/>
        </w:rPr>
      </w:pPr>
      <w:r>
        <w:rPr>
          <w:rFonts w:ascii="Arial" w:eastAsia="Calibri" w:hAnsi="Arial" w:cs="Arial"/>
          <w:sz w:val="18"/>
          <w:szCs w:val="18"/>
          <w:lang w:val="mi-NZ"/>
        </w:rPr>
        <w:t xml:space="preserve">To ensure we can deliver on our priorities the </w:t>
      </w:r>
      <w:r>
        <w:rPr>
          <w:rFonts w:ascii="Arial" w:eastAsia="Times New Roman" w:hAnsi="Arial" w:cs="Arial"/>
          <w:color w:val="333333"/>
          <w:sz w:val="18"/>
          <w:szCs w:val="18"/>
          <w:lang w:val="en-NZ" w:eastAsia="en-NZ"/>
        </w:rPr>
        <w:t>Organisational Support Te Puni supports Te Puni Kōkiri</w:t>
      </w:r>
      <w:r>
        <w:rPr>
          <w:rFonts w:ascii="Arial" w:eastAsia="Calibri" w:hAnsi="Arial" w:cs="Arial"/>
          <w:sz w:val="18"/>
          <w:szCs w:val="18"/>
          <w:lang w:val="mi-NZ"/>
        </w:rPr>
        <w:t xml:space="preserve"> to be match-ready through our: </w:t>
      </w:r>
    </w:p>
    <w:p w:rsidR="00AA243C" w:rsidRPr="003D124A" w:rsidRDefault="00AA243C" w:rsidP="000F0393">
      <w:pPr>
        <w:pStyle w:val="Heading7"/>
        <w:numPr>
          <w:ilvl w:val="0"/>
          <w:numId w:val="4"/>
        </w:numPr>
        <w:rPr>
          <w:rFonts w:ascii="Arial" w:hAnsi="Arial" w:cs="Arial"/>
          <w:sz w:val="18"/>
          <w:szCs w:val="18"/>
        </w:rPr>
      </w:pPr>
      <w:r w:rsidRPr="003D124A">
        <w:rPr>
          <w:rFonts w:ascii="Arial" w:hAnsi="Arial" w:cs="Arial"/>
          <w:sz w:val="18"/>
          <w:szCs w:val="18"/>
        </w:rPr>
        <w:t>People Development (delivering on our Hoa Mahi experience)</w:t>
      </w:r>
    </w:p>
    <w:p w:rsidR="00AA243C" w:rsidRPr="003D124A" w:rsidRDefault="00AA243C" w:rsidP="000F0393">
      <w:pPr>
        <w:numPr>
          <w:ilvl w:val="0"/>
          <w:numId w:val="3"/>
        </w:numPr>
        <w:spacing w:line="276" w:lineRule="auto"/>
        <w:jc w:val="both"/>
        <w:rPr>
          <w:rFonts w:cs="Arial"/>
          <w:sz w:val="18"/>
          <w:szCs w:val="18"/>
        </w:rPr>
      </w:pPr>
      <w:r w:rsidRPr="003D124A">
        <w:rPr>
          <w:rFonts w:cs="Arial"/>
          <w:sz w:val="18"/>
          <w:szCs w:val="18"/>
        </w:rPr>
        <w:t>Business Syste</w:t>
      </w:r>
      <w:r>
        <w:rPr>
          <w:rFonts w:cs="Arial"/>
          <w:sz w:val="18"/>
          <w:szCs w:val="18"/>
        </w:rPr>
        <w:t>ms that are effective, efficient</w:t>
      </w:r>
      <w:r w:rsidRPr="003D124A">
        <w:rPr>
          <w:rFonts w:cs="Arial"/>
          <w:sz w:val="18"/>
          <w:szCs w:val="18"/>
        </w:rPr>
        <w:t xml:space="preserve"> and responsive</w:t>
      </w:r>
    </w:p>
    <w:p w:rsidR="00AA243C" w:rsidRPr="003D124A" w:rsidRDefault="00AA243C" w:rsidP="000F0393">
      <w:pPr>
        <w:numPr>
          <w:ilvl w:val="0"/>
          <w:numId w:val="3"/>
        </w:numPr>
        <w:spacing w:line="276" w:lineRule="auto"/>
        <w:jc w:val="both"/>
        <w:rPr>
          <w:rFonts w:cs="Arial"/>
          <w:sz w:val="18"/>
          <w:szCs w:val="18"/>
        </w:rPr>
      </w:pPr>
      <w:r w:rsidRPr="003D124A">
        <w:rPr>
          <w:rFonts w:cs="Arial"/>
          <w:sz w:val="18"/>
          <w:szCs w:val="18"/>
        </w:rPr>
        <w:t>Assurance and identification and management of risk</w:t>
      </w:r>
      <w:r>
        <w:rPr>
          <w:rFonts w:cs="Arial"/>
          <w:sz w:val="18"/>
          <w:szCs w:val="18"/>
        </w:rPr>
        <w:t>.</w:t>
      </w:r>
    </w:p>
    <w:p w:rsidR="00AA243C" w:rsidRPr="003D124A" w:rsidRDefault="00AA243C" w:rsidP="00AA243C">
      <w:pPr>
        <w:spacing w:before="100" w:beforeAutospacing="1" w:after="120" w:line="276" w:lineRule="auto"/>
        <w:rPr>
          <w:rFonts w:eastAsia="Calibri" w:cs="Arial"/>
          <w:sz w:val="18"/>
          <w:szCs w:val="18"/>
          <w:lang w:val="mi-NZ"/>
        </w:rPr>
      </w:pPr>
      <w:r w:rsidRPr="003D124A">
        <w:rPr>
          <w:rFonts w:eastAsia="Calibri" w:cs="Arial"/>
          <w:sz w:val="18"/>
          <w:szCs w:val="18"/>
          <w:lang w:val="mi-NZ"/>
        </w:rPr>
        <w:t>This done by providing the processes, systems and advice that enables the organisation to operate effectively, including:</w:t>
      </w:r>
    </w:p>
    <w:p w:rsidR="00AA243C" w:rsidRPr="003D124A" w:rsidRDefault="00AA243C" w:rsidP="000F0393">
      <w:pPr>
        <w:numPr>
          <w:ilvl w:val="0"/>
          <w:numId w:val="3"/>
        </w:numPr>
        <w:spacing w:before="120" w:after="120" w:line="360" w:lineRule="auto"/>
        <w:ind w:left="357" w:hanging="357"/>
        <w:jc w:val="both"/>
        <w:rPr>
          <w:rFonts w:cs="Arial"/>
          <w:sz w:val="18"/>
          <w:szCs w:val="18"/>
        </w:rPr>
      </w:pPr>
      <w:r w:rsidRPr="003D124A">
        <w:rPr>
          <w:rFonts w:cs="Arial"/>
          <w:sz w:val="18"/>
          <w:szCs w:val="18"/>
        </w:rPr>
        <w:t>Information &amp; Technology Services</w:t>
      </w:r>
    </w:p>
    <w:p w:rsidR="00AA243C" w:rsidRPr="003D124A" w:rsidRDefault="00AA243C" w:rsidP="000F0393">
      <w:pPr>
        <w:numPr>
          <w:ilvl w:val="0"/>
          <w:numId w:val="3"/>
        </w:numPr>
        <w:spacing w:before="120" w:after="120" w:line="360" w:lineRule="auto"/>
        <w:ind w:left="357" w:hanging="357"/>
        <w:jc w:val="both"/>
        <w:rPr>
          <w:rFonts w:cs="Arial"/>
          <w:sz w:val="18"/>
          <w:szCs w:val="18"/>
        </w:rPr>
      </w:pPr>
      <w:r w:rsidRPr="003D124A">
        <w:rPr>
          <w:rFonts w:cs="Arial"/>
          <w:sz w:val="18"/>
          <w:szCs w:val="18"/>
        </w:rPr>
        <w:t>Finance &amp; Procurement</w:t>
      </w:r>
    </w:p>
    <w:p w:rsidR="00AA243C" w:rsidRPr="003D124A" w:rsidRDefault="00AA243C" w:rsidP="000F0393">
      <w:pPr>
        <w:numPr>
          <w:ilvl w:val="0"/>
          <w:numId w:val="3"/>
        </w:numPr>
        <w:spacing w:before="120" w:after="120" w:line="360" w:lineRule="auto"/>
        <w:ind w:left="357" w:hanging="357"/>
        <w:jc w:val="both"/>
        <w:rPr>
          <w:rFonts w:cs="Arial"/>
          <w:sz w:val="18"/>
          <w:szCs w:val="18"/>
        </w:rPr>
      </w:pPr>
      <w:r w:rsidRPr="003D124A">
        <w:rPr>
          <w:rFonts w:cs="Arial"/>
          <w:sz w:val="18"/>
          <w:szCs w:val="18"/>
        </w:rPr>
        <w:t>Communications</w:t>
      </w:r>
    </w:p>
    <w:p w:rsidR="00AA243C" w:rsidRPr="003D124A" w:rsidRDefault="00AA243C" w:rsidP="000F0393">
      <w:pPr>
        <w:numPr>
          <w:ilvl w:val="0"/>
          <w:numId w:val="3"/>
        </w:numPr>
        <w:spacing w:before="120" w:after="120" w:line="360" w:lineRule="auto"/>
        <w:ind w:left="357" w:hanging="357"/>
        <w:jc w:val="both"/>
        <w:rPr>
          <w:rFonts w:cs="Arial"/>
          <w:sz w:val="18"/>
          <w:szCs w:val="18"/>
        </w:rPr>
      </w:pPr>
      <w:r w:rsidRPr="003D124A">
        <w:rPr>
          <w:rFonts w:cs="Arial"/>
          <w:sz w:val="18"/>
          <w:szCs w:val="18"/>
        </w:rPr>
        <w:t>Strategy &amp; Planning</w:t>
      </w:r>
    </w:p>
    <w:p w:rsidR="00AA243C" w:rsidRPr="003D124A" w:rsidRDefault="00AA243C" w:rsidP="000F0393">
      <w:pPr>
        <w:numPr>
          <w:ilvl w:val="0"/>
          <w:numId w:val="3"/>
        </w:numPr>
        <w:spacing w:before="120" w:after="120" w:line="360" w:lineRule="auto"/>
        <w:ind w:left="357" w:hanging="357"/>
        <w:jc w:val="both"/>
        <w:rPr>
          <w:rFonts w:cs="Arial"/>
          <w:sz w:val="18"/>
          <w:szCs w:val="18"/>
        </w:rPr>
      </w:pPr>
      <w:r w:rsidRPr="003D124A">
        <w:rPr>
          <w:rFonts w:cs="Arial"/>
          <w:sz w:val="18"/>
          <w:szCs w:val="18"/>
        </w:rPr>
        <w:t>Risk &amp; Assurance</w:t>
      </w:r>
    </w:p>
    <w:p w:rsidR="00AA243C" w:rsidRPr="003D124A" w:rsidRDefault="00AA243C" w:rsidP="000F0393">
      <w:pPr>
        <w:numPr>
          <w:ilvl w:val="0"/>
          <w:numId w:val="3"/>
        </w:numPr>
        <w:spacing w:before="120" w:after="120" w:line="360" w:lineRule="auto"/>
        <w:ind w:left="357" w:hanging="357"/>
        <w:jc w:val="both"/>
        <w:rPr>
          <w:rFonts w:cs="Arial"/>
          <w:sz w:val="18"/>
          <w:szCs w:val="18"/>
        </w:rPr>
      </w:pPr>
      <w:r w:rsidRPr="003D124A">
        <w:rPr>
          <w:rFonts w:cs="Arial"/>
          <w:sz w:val="18"/>
          <w:szCs w:val="18"/>
        </w:rPr>
        <w:t>Legal Service</w:t>
      </w:r>
      <w:r w:rsidR="0002464C">
        <w:rPr>
          <w:rFonts w:cs="Arial"/>
          <w:sz w:val="18"/>
          <w:szCs w:val="18"/>
        </w:rPr>
        <w:t>s</w:t>
      </w:r>
    </w:p>
    <w:p w:rsidR="00AA243C" w:rsidRPr="003D124A" w:rsidRDefault="00AA243C" w:rsidP="000F0393">
      <w:pPr>
        <w:numPr>
          <w:ilvl w:val="0"/>
          <w:numId w:val="3"/>
        </w:numPr>
        <w:spacing w:before="120" w:after="120" w:line="360" w:lineRule="auto"/>
        <w:ind w:left="357" w:hanging="357"/>
        <w:jc w:val="both"/>
        <w:rPr>
          <w:rFonts w:cs="Arial"/>
          <w:sz w:val="18"/>
          <w:szCs w:val="18"/>
        </w:rPr>
      </w:pPr>
      <w:r w:rsidRPr="003D124A">
        <w:rPr>
          <w:rFonts w:cs="Arial"/>
          <w:sz w:val="18"/>
          <w:szCs w:val="18"/>
        </w:rPr>
        <w:t>Human Resources &amp; Capability</w:t>
      </w:r>
    </w:p>
    <w:p w:rsidR="00AA243C" w:rsidRPr="003D124A" w:rsidRDefault="00AA243C" w:rsidP="000F0393">
      <w:pPr>
        <w:numPr>
          <w:ilvl w:val="0"/>
          <w:numId w:val="3"/>
        </w:numPr>
        <w:spacing w:before="120" w:after="120" w:line="360" w:lineRule="auto"/>
        <w:ind w:left="357" w:hanging="357"/>
        <w:jc w:val="both"/>
        <w:rPr>
          <w:rFonts w:cs="Arial"/>
          <w:sz w:val="18"/>
          <w:szCs w:val="18"/>
        </w:rPr>
      </w:pPr>
      <w:proofErr w:type="spellStart"/>
      <w:r>
        <w:rPr>
          <w:rFonts w:cs="Arial"/>
          <w:sz w:val="18"/>
          <w:szCs w:val="18"/>
        </w:rPr>
        <w:t>Ministerials</w:t>
      </w:r>
      <w:proofErr w:type="spellEnd"/>
      <w:r>
        <w:rPr>
          <w:rFonts w:cs="Arial"/>
          <w:sz w:val="18"/>
          <w:szCs w:val="18"/>
        </w:rPr>
        <w:t xml:space="preserve"> </w:t>
      </w:r>
      <w:r w:rsidRPr="003D124A">
        <w:rPr>
          <w:rFonts w:cs="Arial"/>
          <w:sz w:val="18"/>
          <w:szCs w:val="18"/>
        </w:rPr>
        <w:t>&amp; Business Support</w:t>
      </w:r>
    </w:p>
    <w:p w:rsidR="00AA243C" w:rsidRDefault="006657F1" w:rsidP="000F0393">
      <w:pPr>
        <w:numPr>
          <w:ilvl w:val="0"/>
          <w:numId w:val="3"/>
        </w:numPr>
        <w:spacing w:before="120" w:after="120" w:line="360" w:lineRule="auto"/>
        <w:ind w:left="357" w:hanging="357"/>
        <w:jc w:val="both"/>
        <w:rPr>
          <w:rFonts w:cs="Arial"/>
          <w:sz w:val="18"/>
          <w:szCs w:val="18"/>
        </w:rPr>
      </w:pPr>
      <w:r>
        <w:rPr>
          <w:rFonts w:cs="Arial"/>
          <w:sz w:val="18"/>
          <w:szCs w:val="18"/>
        </w:rPr>
        <w:t>Project/Programme Support</w:t>
      </w:r>
    </w:p>
    <w:p w:rsidR="006657F1" w:rsidRDefault="002B0C58" w:rsidP="000F0393">
      <w:pPr>
        <w:numPr>
          <w:ilvl w:val="0"/>
          <w:numId w:val="3"/>
        </w:numPr>
        <w:spacing w:before="120" w:after="120" w:line="360" w:lineRule="auto"/>
        <w:ind w:left="357" w:hanging="357"/>
        <w:jc w:val="both"/>
        <w:rPr>
          <w:rFonts w:cs="Arial"/>
          <w:sz w:val="18"/>
          <w:szCs w:val="18"/>
        </w:rPr>
      </w:pPr>
      <w:r>
        <w:rPr>
          <w:rFonts w:cs="Arial"/>
          <w:sz w:val="18"/>
          <w:szCs w:val="18"/>
        </w:rPr>
        <w:t xml:space="preserve">Asset </w:t>
      </w:r>
      <w:r w:rsidR="006657F1">
        <w:rPr>
          <w:rFonts w:cs="Arial"/>
          <w:sz w:val="18"/>
          <w:szCs w:val="18"/>
        </w:rPr>
        <w:t xml:space="preserve">&amp; Property Management </w:t>
      </w:r>
    </w:p>
    <w:p w:rsidR="006657F1" w:rsidRDefault="006657F1" w:rsidP="006657F1">
      <w:pPr>
        <w:spacing w:before="120" w:after="120" w:line="360" w:lineRule="auto"/>
        <w:ind w:left="357"/>
        <w:jc w:val="both"/>
        <w:rPr>
          <w:rFonts w:cs="Arial"/>
          <w:sz w:val="18"/>
          <w:szCs w:val="18"/>
        </w:rPr>
      </w:pPr>
    </w:p>
    <w:p w:rsidR="006657F1" w:rsidRDefault="006657F1" w:rsidP="006657F1">
      <w:pPr>
        <w:pStyle w:val="Header"/>
        <w:tabs>
          <w:tab w:val="left" w:pos="1420"/>
        </w:tabs>
        <w:spacing w:after="120" w:line="360" w:lineRule="auto"/>
        <w:rPr>
          <w:rFonts w:cs="Arial"/>
          <w:sz w:val="18"/>
          <w:szCs w:val="18"/>
          <w:lang w:eastAsia="en-AU"/>
        </w:rPr>
      </w:pPr>
      <w:r>
        <w:rPr>
          <w:rFonts w:cs="Arial"/>
          <w:b/>
          <w:sz w:val="18"/>
          <w:szCs w:val="18"/>
          <w:lang w:eastAsia="en-AU"/>
        </w:rPr>
        <w:t>Finance Group</w:t>
      </w:r>
      <w:r>
        <w:rPr>
          <w:rFonts w:cs="Arial"/>
          <w:sz w:val="18"/>
          <w:szCs w:val="18"/>
          <w:lang w:eastAsia="en-AU"/>
        </w:rPr>
        <w:t xml:space="preserve"> – The Finance Group has five key functions:</w:t>
      </w:r>
    </w:p>
    <w:p w:rsidR="006657F1" w:rsidRDefault="006657F1" w:rsidP="006657F1">
      <w:pPr>
        <w:pStyle w:val="Header"/>
        <w:tabs>
          <w:tab w:val="left" w:pos="1134"/>
          <w:tab w:val="left" w:pos="1420"/>
          <w:tab w:val="center" w:pos="4320"/>
          <w:tab w:val="right" w:pos="8640"/>
        </w:tabs>
        <w:rPr>
          <w:rFonts w:cs="Arial"/>
          <w:spacing w:val="2"/>
          <w:sz w:val="18"/>
          <w:szCs w:val="18"/>
        </w:rPr>
      </w:pPr>
      <w:r>
        <w:rPr>
          <w:rFonts w:cs="Arial"/>
          <w:sz w:val="18"/>
          <w:szCs w:val="18"/>
          <w:lang w:eastAsia="en-AU"/>
        </w:rPr>
        <w:t>To provide timely and accurate financial information to meet the external financial reporting requirements of Te Puni Kōkiri</w:t>
      </w:r>
    </w:p>
    <w:p w:rsidR="006657F1" w:rsidRDefault="006657F1" w:rsidP="006657F1">
      <w:pPr>
        <w:pStyle w:val="Header"/>
        <w:tabs>
          <w:tab w:val="left" w:pos="1420"/>
          <w:tab w:val="center" w:pos="4320"/>
          <w:tab w:val="right" w:pos="8640"/>
        </w:tabs>
        <w:rPr>
          <w:rFonts w:cs="Arial"/>
          <w:sz w:val="18"/>
          <w:szCs w:val="18"/>
          <w:lang w:eastAsia="en-AU"/>
        </w:rPr>
      </w:pPr>
    </w:p>
    <w:p w:rsidR="006657F1" w:rsidRDefault="006657F1" w:rsidP="006657F1">
      <w:pPr>
        <w:pStyle w:val="Header"/>
        <w:tabs>
          <w:tab w:val="left" w:pos="1420"/>
          <w:tab w:val="center" w:pos="4320"/>
          <w:tab w:val="right" w:pos="8640"/>
        </w:tabs>
        <w:rPr>
          <w:rFonts w:cs="Arial"/>
          <w:spacing w:val="2"/>
          <w:sz w:val="18"/>
          <w:szCs w:val="18"/>
        </w:rPr>
      </w:pPr>
      <w:r>
        <w:rPr>
          <w:rFonts w:cs="Arial"/>
          <w:sz w:val="18"/>
          <w:szCs w:val="18"/>
          <w:lang w:eastAsia="en-AU"/>
        </w:rPr>
        <w:t>To provide Te Puni Kōkiri with leadership in the area of financial and facilities management, so as to contribute to on-going improvements in organisational performance</w:t>
      </w:r>
    </w:p>
    <w:p w:rsidR="006657F1" w:rsidRDefault="006657F1" w:rsidP="006657F1">
      <w:pPr>
        <w:pStyle w:val="Header"/>
        <w:tabs>
          <w:tab w:val="left" w:pos="1420"/>
          <w:tab w:val="center" w:pos="4320"/>
          <w:tab w:val="right" w:pos="8640"/>
        </w:tabs>
        <w:jc w:val="both"/>
        <w:rPr>
          <w:rFonts w:cs="Arial"/>
          <w:sz w:val="18"/>
          <w:szCs w:val="18"/>
          <w:lang w:eastAsia="en-AU"/>
        </w:rPr>
      </w:pPr>
    </w:p>
    <w:p w:rsidR="006657F1" w:rsidRDefault="006657F1" w:rsidP="006657F1">
      <w:pPr>
        <w:pStyle w:val="Header"/>
        <w:tabs>
          <w:tab w:val="left" w:pos="1420"/>
          <w:tab w:val="center" w:pos="4320"/>
          <w:tab w:val="right" w:pos="8640"/>
        </w:tabs>
        <w:jc w:val="both"/>
        <w:rPr>
          <w:rFonts w:cs="Arial"/>
          <w:sz w:val="18"/>
          <w:szCs w:val="18"/>
          <w:lang w:eastAsia="en-AU"/>
        </w:rPr>
      </w:pPr>
      <w:r>
        <w:rPr>
          <w:rFonts w:cs="Arial"/>
          <w:sz w:val="18"/>
          <w:szCs w:val="18"/>
          <w:lang w:eastAsia="en-AU"/>
        </w:rPr>
        <w:t>To provide business groups with specialist financial knowledge and expertise to ensure financial strategies and policies are successfully implemented across Te Puni Kōkiri.</w:t>
      </w:r>
    </w:p>
    <w:p w:rsidR="006657F1" w:rsidRDefault="006657F1" w:rsidP="006657F1">
      <w:pPr>
        <w:pStyle w:val="Header"/>
        <w:tabs>
          <w:tab w:val="left" w:pos="1420"/>
          <w:tab w:val="center" w:pos="4320"/>
          <w:tab w:val="right" w:pos="8640"/>
        </w:tabs>
        <w:jc w:val="both"/>
        <w:rPr>
          <w:rFonts w:cs="Arial"/>
          <w:sz w:val="18"/>
          <w:szCs w:val="18"/>
          <w:lang w:eastAsia="en-AU"/>
        </w:rPr>
      </w:pPr>
    </w:p>
    <w:p w:rsidR="006657F1" w:rsidRDefault="006657F1" w:rsidP="006657F1">
      <w:pPr>
        <w:pStyle w:val="Header"/>
        <w:tabs>
          <w:tab w:val="left" w:pos="1420"/>
          <w:tab w:val="center" w:pos="4320"/>
          <w:tab w:val="right" w:pos="8640"/>
        </w:tabs>
        <w:jc w:val="both"/>
        <w:rPr>
          <w:rFonts w:cs="Arial"/>
          <w:sz w:val="18"/>
          <w:szCs w:val="18"/>
          <w:lang w:eastAsia="en-AU"/>
        </w:rPr>
      </w:pPr>
      <w:r>
        <w:rPr>
          <w:rFonts w:cs="Arial"/>
          <w:sz w:val="18"/>
          <w:szCs w:val="18"/>
          <w:lang w:eastAsia="en-AU"/>
        </w:rPr>
        <w:t>To provide an efficient financial and facilities management administration service, including an accounts payable service, purchasing, maintenance and other administrative services.</w:t>
      </w:r>
    </w:p>
    <w:p w:rsidR="006657F1" w:rsidRDefault="006657F1" w:rsidP="006657F1">
      <w:pPr>
        <w:pStyle w:val="Header"/>
        <w:tabs>
          <w:tab w:val="left" w:pos="1420"/>
        </w:tabs>
        <w:rPr>
          <w:rFonts w:cs="Arial"/>
          <w:spacing w:val="2"/>
          <w:sz w:val="18"/>
          <w:szCs w:val="18"/>
        </w:rPr>
      </w:pPr>
    </w:p>
    <w:p w:rsidR="006657F1" w:rsidRDefault="006657F1" w:rsidP="006657F1">
      <w:pPr>
        <w:pStyle w:val="Header"/>
        <w:tabs>
          <w:tab w:val="left" w:pos="1420"/>
        </w:tabs>
        <w:rPr>
          <w:rFonts w:cs="Arial"/>
          <w:spacing w:val="2"/>
          <w:sz w:val="18"/>
          <w:szCs w:val="18"/>
        </w:rPr>
      </w:pPr>
      <w:r>
        <w:rPr>
          <w:rFonts w:cs="Arial"/>
          <w:spacing w:val="2"/>
          <w:sz w:val="18"/>
          <w:szCs w:val="18"/>
        </w:rPr>
        <w:t>To provide an oversight of procurement and contracting processes including running tenders, negotiation of terms and contract preparation and assisting Te Puni Kōkiri to meet its state sector obligations.</w:t>
      </w:r>
    </w:p>
    <w:p w:rsidR="006657F1" w:rsidRPr="003D124A" w:rsidRDefault="006657F1" w:rsidP="006657F1">
      <w:pPr>
        <w:spacing w:before="120" w:after="120" w:line="360" w:lineRule="auto"/>
        <w:jc w:val="both"/>
        <w:rPr>
          <w:rFonts w:cs="Arial"/>
          <w:sz w:val="18"/>
          <w:szCs w:val="18"/>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sidRPr="00B013F5">
        <w:rPr>
          <w:rFonts w:cs="Arial"/>
          <w:spacing w:val="2"/>
          <w:sz w:val="18"/>
          <w:szCs w:val="18"/>
        </w:rPr>
        <w:t>Job Description Updated &amp; Certified: Manager______________________   Date: ____ / ____ / ____</w:t>
      </w:r>
    </w:p>
    <w:p w:rsidR="00AA243C" w:rsidRDefault="00AA243C" w:rsidP="00AA243C">
      <w:pPr>
        <w:pStyle w:val="Footer"/>
        <w:rPr>
          <w:rFonts w:cs="Arial"/>
          <w:spacing w:val="2"/>
          <w:sz w:val="18"/>
          <w:szCs w:val="18"/>
        </w:rPr>
      </w:pPr>
    </w:p>
    <w:p w:rsidR="00DD2484" w:rsidRDefault="00DD2484" w:rsidP="00AA243C">
      <w:pPr>
        <w:pStyle w:val="Footer"/>
        <w:rPr>
          <w:rFonts w:cs="Arial"/>
          <w:spacing w:val="2"/>
          <w:sz w:val="18"/>
          <w:szCs w:val="18"/>
        </w:rPr>
      </w:pPr>
    </w:p>
    <w:p w:rsidR="00DD2484" w:rsidRDefault="00DD2484" w:rsidP="00AA243C">
      <w:pPr>
        <w:pStyle w:val="Footer"/>
        <w:rPr>
          <w:rFonts w:cs="Arial"/>
          <w:spacing w:val="2"/>
          <w:sz w:val="18"/>
          <w:szCs w:val="18"/>
        </w:rPr>
      </w:pPr>
    </w:p>
    <w:p w:rsidR="00DD2484" w:rsidRDefault="00DD2484" w:rsidP="00AA243C">
      <w:pPr>
        <w:pStyle w:val="Footer"/>
        <w:rPr>
          <w:rFonts w:cs="Arial"/>
          <w:spacing w:val="2"/>
          <w:sz w:val="18"/>
          <w:szCs w:val="18"/>
        </w:rPr>
      </w:pPr>
    </w:p>
    <w:p w:rsidR="00DD2484" w:rsidRDefault="00DD2484" w:rsidP="00AA243C">
      <w:pPr>
        <w:pStyle w:val="Footer"/>
        <w:rPr>
          <w:rFonts w:cs="Arial"/>
          <w:spacing w:val="2"/>
          <w:sz w:val="18"/>
          <w:szCs w:val="18"/>
        </w:rPr>
      </w:pPr>
    </w:p>
    <w:p w:rsidR="00F9618D" w:rsidRDefault="00F9618D" w:rsidP="00AA243C">
      <w:pPr>
        <w:pStyle w:val="Footer"/>
        <w:rPr>
          <w:rFonts w:cs="Arial"/>
          <w:spacing w:val="2"/>
          <w:sz w:val="18"/>
          <w:szCs w:val="18"/>
        </w:rPr>
      </w:pPr>
    </w:p>
    <w:p w:rsidR="00DD2484" w:rsidRDefault="00DD2484" w:rsidP="00AA243C">
      <w:pPr>
        <w:pStyle w:val="Footer"/>
        <w:rPr>
          <w:rFonts w:cs="Arial"/>
          <w:spacing w:val="2"/>
          <w:sz w:val="18"/>
          <w:szCs w:val="18"/>
        </w:rPr>
      </w:pPr>
    </w:p>
    <w:p w:rsidR="0055202B" w:rsidRPr="00AA243C" w:rsidRDefault="0055202B" w:rsidP="00AA243C">
      <w:pPr>
        <w:pStyle w:val="Footer"/>
        <w:pBdr>
          <w:bottom w:val="single" w:sz="4" w:space="1" w:color="auto"/>
        </w:pBdr>
        <w:rPr>
          <w:rFonts w:cs="Arial"/>
          <w:spacing w:val="2"/>
          <w:sz w:val="18"/>
          <w:szCs w:val="18"/>
        </w:rPr>
      </w:pPr>
      <w:r w:rsidRPr="00AA243C">
        <w:rPr>
          <w:rFonts w:cs="Arial"/>
          <w:b/>
          <w:sz w:val="18"/>
          <w:szCs w:val="18"/>
        </w:rPr>
        <w:lastRenderedPageBreak/>
        <w:t>PURPOSE</w:t>
      </w:r>
    </w:p>
    <w:p w:rsidR="00AA243C" w:rsidRDefault="00AA243C" w:rsidP="00AA243C">
      <w:pPr>
        <w:rPr>
          <w:rFonts w:cs="Arial"/>
          <w:sz w:val="18"/>
          <w:szCs w:val="18"/>
        </w:rPr>
      </w:pPr>
    </w:p>
    <w:p w:rsidR="00DD2484" w:rsidRPr="00DD2484" w:rsidRDefault="00DD2484" w:rsidP="00DD2484">
      <w:pPr>
        <w:pStyle w:val="Heading2"/>
        <w:rPr>
          <w:rFonts w:ascii="Arial" w:hAnsi="Arial" w:cs="Arial"/>
          <w:color w:val="000000"/>
          <w:sz w:val="18"/>
          <w:szCs w:val="18"/>
        </w:rPr>
      </w:pPr>
      <w:r w:rsidRPr="00DD2484">
        <w:rPr>
          <w:rFonts w:ascii="Arial" w:hAnsi="Arial" w:cs="Arial"/>
          <w:color w:val="000000"/>
          <w:sz w:val="18"/>
          <w:szCs w:val="18"/>
        </w:rPr>
        <w:t>The primary purpose of this position is to ensure (i) provision of regular, timely, and accurate costing of financial information and advice to meet both internal and external financial reporting responsibilities; and (ii) provision of efficient financial management and administrative systems.</w:t>
      </w:r>
    </w:p>
    <w:p w:rsidR="00DD2484" w:rsidRPr="00DD2484" w:rsidRDefault="00DD2484" w:rsidP="00DD2484">
      <w:pPr>
        <w:pStyle w:val="Heading2"/>
        <w:rPr>
          <w:rFonts w:ascii="Arial" w:hAnsi="Arial" w:cs="Arial"/>
          <w:color w:val="000000"/>
          <w:sz w:val="18"/>
          <w:szCs w:val="18"/>
        </w:rPr>
      </w:pPr>
    </w:p>
    <w:p w:rsidR="00DD2484" w:rsidRPr="00DD2484" w:rsidRDefault="00DD2484" w:rsidP="00DD2484">
      <w:pPr>
        <w:pStyle w:val="Heading2"/>
        <w:rPr>
          <w:rFonts w:ascii="Arial" w:hAnsi="Arial" w:cs="Arial"/>
          <w:color w:val="000000"/>
          <w:sz w:val="18"/>
          <w:szCs w:val="18"/>
        </w:rPr>
      </w:pPr>
      <w:r w:rsidRPr="00DD2484">
        <w:rPr>
          <w:rFonts w:ascii="Arial" w:hAnsi="Arial" w:cs="Arial"/>
          <w:color w:val="000000"/>
          <w:sz w:val="18"/>
          <w:szCs w:val="18"/>
        </w:rPr>
        <w:t xml:space="preserve">The Finance Manager will also have primary responsibility for managing the work, and the development of the Finance Group positions assigned to this position. </w:t>
      </w:r>
    </w:p>
    <w:p w:rsidR="00720AA8" w:rsidRDefault="00720AA8" w:rsidP="00720AA8">
      <w:pPr>
        <w:pStyle w:val="Heading7"/>
        <w:pBdr>
          <w:bottom w:val="single" w:sz="4" w:space="1" w:color="auto"/>
        </w:pBdr>
        <w:rPr>
          <w:rFonts w:ascii="Arial" w:hAnsi="Arial" w:cs="Arial"/>
          <w:b/>
          <w:sz w:val="18"/>
          <w:szCs w:val="18"/>
        </w:rPr>
      </w:pPr>
      <w:r>
        <w:rPr>
          <w:rFonts w:ascii="Arial" w:hAnsi="Arial" w:cs="Arial"/>
          <w:b/>
          <w:sz w:val="18"/>
          <w:szCs w:val="18"/>
        </w:rPr>
        <w:t>DIMENSIONS</w:t>
      </w:r>
    </w:p>
    <w:p w:rsidR="00DD2484" w:rsidRPr="00807835" w:rsidRDefault="00DD2484" w:rsidP="00DD2484">
      <w:pPr>
        <w:pStyle w:val="Heading7"/>
        <w:rPr>
          <w:rFonts w:ascii="Arial" w:hAnsi="Arial" w:cs="Arial"/>
          <w:caps/>
          <w:sz w:val="18"/>
          <w:szCs w:val="18"/>
        </w:rPr>
      </w:pPr>
      <w:r>
        <w:rPr>
          <w:rFonts w:ascii="Arial" w:hAnsi="Arial" w:cs="Arial"/>
          <w:b/>
          <w:spacing w:val="2"/>
          <w:sz w:val="18"/>
          <w:szCs w:val="18"/>
        </w:rPr>
        <w:t>Range of Influence</w:t>
      </w:r>
      <w:r w:rsidRPr="00807835">
        <w:rPr>
          <w:rFonts w:ascii="Arial" w:hAnsi="Arial" w:cs="Arial"/>
          <w:caps/>
          <w:sz w:val="18"/>
          <w:szCs w:val="18"/>
        </w:rPr>
        <w:t xml:space="preserve">: </w:t>
      </w:r>
    </w:p>
    <w:p w:rsidR="00DD2484" w:rsidRPr="00807835" w:rsidRDefault="00DD2484" w:rsidP="00DD2484">
      <w:pPr>
        <w:rPr>
          <w:rFonts w:cs="Arial"/>
          <w:color w:val="000000"/>
          <w:sz w:val="18"/>
          <w:szCs w:val="18"/>
        </w:rPr>
      </w:pPr>
      <w:r w:rsidRPr="00807835">
        <w:rPr>
          <w:rFonts w:cs="Arial"/>
          <w:color w:val="000000"/>
          <w:sz w:val="18"/>
          <w:szCs w:val="18"/>
        </w:rPr>
        <w:t>The Finance Manager will have influence on the effectiveness of financial systems and processes, accuracy of financial information and the quality of financial management advice to influence the effectiveness and efficacy of organisational financial management. This is provided through business proposals, financial management reporting, policies, financial system/process and one-off advice.</w:t>
      </w:r>
    </w:p>
    <w:p w:rsidR="00DD2484" w:rsidRPr="00807835" w:rsidRDefault="00DD2484" w:rsidP="00DD2484">
      <w:pPr>
        <w:pStyle w:val="Heading7"/>
        <w:rPr>
          <w:rFonts w:ascii="Arial" w:hAnsi="Arial" w:cs="Arial"/>
          <w:caps/>
          <w:sz w:val="18"/>
          <w:szCs w:val="18"/>
        </w:rPr>
      </w:pPr>
      <w:r w:rsidRPr="00807835">
        <w:rPr>
          <w:rFonts w:ascii="Arial" w:hAnsi="Arial" w:cs="Arial"/>
          <w:color w:val="000000"/>
          <w:sz w:val="18"/>
          <w:szCs w:val="18"/>
        </w:rPr>
        <w:t>This position will also be responsible for recommending decisions to the Chief Financial Officer on financial related risk management issues.</w:t>
      </w:r>
    </w:p>
    <w:p w:rsidR="00DD2484" w:rsidRPr="00807835" w:rsidRDefault="00DD2484" w:rsidP="00DD2484">
      <w:pPr>
        <w:pStyle w:val="Heading7"/>
        <w:rPr>
          <w:rFonts w:ascii="Arial" w:hAnsi="Arial" w:cs="Arial"/>
          <w:caps/>
          <w:sz w:val="18"/>
          <w:szCs w:val="18"/>
        </w:rPr>
      </w:pPr>
      <w:r>
        <w:rPr>
          <w:rFonts w:ascii="Arial" w:hAnsi="Arial" w:cs="Arial"/>
          <w:b/>
          <w:spacing w:val="2"/>
          <w:sz w:val="18"/>
          <w:szCs w:val="18"/>
        </w:rPr>
        <w:t>Leadership</w:t>
      </w:r>
      <w:r w:rsidRPr="00807835">
        <w:rPr>
          <w:rFonts w:ascii="Arial" w:hAnsi="Arial" w:cs="Arial"/>
          <w:caps/>
          <w:sz w:val="18"/>
          <w:szCs w:val="18"/>
        </w:rPr>
        <w:t xml:space="preserve">: </w:t>
      </w:r>
    </w:p>
    <w:p w:rsidR="00DD2484" w:rsidRPr="00807835" w:rsidRDefault="00DD2484" w:rsidP="00DD2484">
      <w:pPr>
        <w:rPr>
          <w:rFonts w:cs="Arial"/>
          <w:color w:val="000000"/>
          <w:sz w:val="18"/>
          <w:szCs w:val="18"/>
        </w:rPr>
      </w:pPr>
      <w:r w:rsidRPr="00807835">
        <w:rPr>
          <w:rFonts w:cs="Arial"/>
          <w:color w:val="000000"/>
          <w:sz w:val="18"/>
          <w:szCs w:val="18"/>
        </w:rPr>
        <w:t xml:space="preserve">The Finance Manager will be responsible for managing the following </w:t>
      </w:r>
      <w:r>
        <w:rPr>
          <w:rFonts w:cs="Arial"/>
          <w:color w:val="000000"/>
          <w:sz w:val="18"/>
          <w:szCs w:val="18"/>
        </w:rPr>
        <w:t>positions</w:t>
      </w:r>
      <w:r w:rsidRPr="00807835">
        <w:rPr>
          <w:rFonts w:cs="Arial"/>
          <w:color w:val="000000"/>
          <w:sz w:val="18"/>
          <w:szCs w:val="18"/>
        </w:rPr>
        <w:t>:</w:t>
      </w:r>
    </w:p>
    <w:p w:rsidR="00DD2484" w:rsidRPr="00807835" w:rsidRDefault="00DD2484" w:rsidP="00DD2484">
      <w:pPr>
        <w:rPr>
          <w:rFonts w:cs="Arial"/>
          <w:color w:val="000000"/>
          <w:sz w:val="18"/>
          <w:szCs w:val="18"/>
        </w:rPr>
      </w:pPr>
    </w:p>
    <w:p w:rsidR="008B341A" w:rsidRDefault="008B341A" w:rsidP="008B341A">
      <w:pPr>
        <w:rPr>
          <w:rFonts w:cs="Arial"/>
          <w:color w:val="000000"/>
          <w:sz w:val="18"/>
          <w:szCs w:val="18"/>
        </w:rPr>
      </w:pPr>
      <w:r w:rsidRPr="00807835">
        <w:rPr>
          <w:rFonts w:cs="Arial"/>
          <w:color w:val="000000"/>
          <w:sz w:val="18"/>
          <w:szCs w:val="18"/>
        </w:rPr>
        <w:t>Team Leader Accounts Payable</w:t>
      </w:r>
    </w:p>
    <w:p w:rsidR="008B341A" w:rsidRDefault="008B341A" w:rsidP="008B341A">
      <w:pPr>
        <w:rPr>
          <w:rFonts w:cs="Arial"/>
          <w:color w:val="000000"/>
          <w:sz w:val="18"/>
          <w:szCs w:val="18"/>
        </w:rPr>
      </w:pPr>
      <w:r>
        <w:rPr>
          <w:rFonts w:cs="Arial"/>
          <w:color w:val="000000"/>
          <w:sz w:val="18"/>
          <w:szCs w:val="18"/>
        </w:rPr>
        <w:t>Systems &amp; Financial Accountant</w:t>
      </w:r>
    </w:p>
    <w:p w:rsidR="008B341A" w:rsidRPr="00807835" w:rsidRDefault="008B341A" w:rsidP="008B341A">
      <w:pPr>
        <w:rPr>
          <w:rFonts w:cs="Arial"/>
          <w:color w:val="000000"/>
          <w:sz w:val="18"/>
          <w:szCs w:val="18"/>
        </w:rPr>
      </w:pPr>
      <w:r>
        <w:rPr>
          <w:rFonts w:cs="Arial"/>
          <w:color w:val="000000"/>
          <w:sz w:val="18"/>
          <w:szCs w:val="18"/>
        </w:rPr>
        <w:t>Senior Management Accountant</w:t>
      </w:r>
    </w:p>
    <w:p w:rsidR="008B341A" w:rsidRDefault="008B341A" w:rsidP="008B341A">
      <w:pPr>
        <w:rPr>
          <w:rFonts w:cs="Arial"/>
          <w:color w:val="000000"/>
          <w:sz w:val="18"/>
          <w:szCs w:val="18"/>
        </w:rPr>
      </w:pPr>
      <w:r>
        <w:rPr>
          <w:rFonts w:cs="Arial"/>
          <w:color w:val="000000"/>
          <w:sz w:val="18"/>
          <w:szCs w:val="18"/>
        </w:rPr>
        <w:t xml:space="preserve">Management Accountant (x2) </w:t>
      </w:r>
    </w:p>
    <w:p w:rsidR="00DD2484" w:rsidRPr="00807835" w:rsidRDefault="00DD2484" w:rsidP="00DD2484">
      <w:pPr>
        <w:rPr>
          <w:rFonts w:cs="Arial"/>
          <w:color w:val="000000"/>
          <w:sz w:val="18"/>
          <w:szCs w:val="18"/>
        </w:rPr>
      </w:pPr>
    </w:p>
    <w:p w:rsidR="00DD2484" w:rsidRPr="00807835" w:rsidRDefault="00DD2484" w:rsidP="00DD2484">
      <w:pPr>
        <w:rPr>
          <w:rFonts w:cs="Arial"/>
          <w:color w:val="000000"/>
          <w:sz w:val="18"/>
          <w:szCs w:val="18"/>
        </w:rPr>
      </w:pPr>
      <w:r w:rsidRPr="00807835">
        <w:rPr>
          <w:rFonts w:cs="Arial"/>
          <w:color w:val="000000"/>
          <w:sz w:val="18"/>
          <w:szCs w:val="18"/>
        </w:rPr>
        <w:t xml:space="preserve">At times, the Finance Manager will be required to represent the views of the Finance Group to other members of internal staff or the views of Te Puni Kōkiri to external clients.  </w:t>
      </w:r>
    </w:p>
    <w:p w:rsidR="00DD2484" w:rsidRPr="00807835" w:rsidRDefault="00DD2484" w:rsidP="00DD2484">
      <w:pPr>
        <w:pStyle w:val="Heading7"/>
        <w:rPr>
          <w:rFonts w:ascii="Arial" w:hAnsi="Arial" w:cs="Arial"/>
          <w:caps/>
          <w:sz w:val="18"/>
          <w:szCs w:val="18"/>
        </w:rPr>
      </w:pPr>
      <w:r>
        <w:rPr>
          <w:rFonts w:ascii="Arial" w:hAnsi="Arial" w:cs="Arial"/>
          <w:b/>
          <w:spacing w:val="2"/>
          <w:sz w:val="18"/>
          <w:szCs w:val="18"/>
        </w:rPr>
        <w:t>Financial</w:t>
      </w:r>
      <w:r w:rsidRPr="00807835">
        <w:rPr>
          <w:rFonts w:ascii="Arial" w:hAnsi="Arial" w:cs="Arial"/>
          <w:caps/>
          <w:sz w:val="18"/>
          <w:szCs w:val="18"/>
        </w:rPr>
        <w:t xml:space="preserve">: </w:t>
      </w:r>
    </w:p>
    <w:p w:rsidR="00DD2484" w:rsidRDefault="00DD2484" w:rsidP="00DD2484">
      <w:pPr>
        <w:rPr>
          <w:rFonts w:cs="Arial"/>
          <w:sz w:val="18"/>
          <w:szCs w:val="18"/>
        </w:rPr>
      </w:pPr>
      <w:r w:rsidRPr="00807835">
        <w:rPr>
          <w:rFonts w:cs="Arial"/>
          <w:sz w:val="18"/>
          <w:szCs w:val="18"/>
        </w:rPr>
        <w:t xml:space="preserve">The Finance Manager </w:t>
      </w:r>
      <w:r>
        <w:rPr>
          <w:rFonts w:cs="Arial"/>
          <w:sz w:val="18"/>
          <w:szCs w:val="18"/>
        </w:rPr>
        <w:t xml:space="preserve">position </w:t>
      </w:r>
      <w:r w:rsidRPr="00807835">
        <w:rPr>
          <w:rFonts w:cs="Arial"/>
          <w:sz w:val="18"/>
          <w:szCs w:val="18"/>
        </w:rPr>
        <w:t xml:space="preserve">carries </w:t>
      </w:r>
      <w:r>
        <w:rPr>
          <w:rFonts w:cs="Arial"/>
          <w:sz w:val="18"/>
          <w:szCs w:val="18"/>
        </w:rPr>
        <w:t>specific financial and human resource delegations.</w:t>
      </w:r>
    </w:p>
    <w:p w:rsidR="00DD2484" w:rsidRPr="00711AE4" w:rsidRDefault="00DD2484" w:rsidP="00DD2484">
      <w:pPr>
        <w:rPr>
          <w:rFonts w:cs="Arial"/>
          <w:b/>
          <w:sz w:val="18"/>
          <w:szCs w:val="18"/>
        </w:rPr>
      </w:pPr>
    </w:p>
    <w:p w:rsidR="00DD2484" w:rsidRPr="00711AE4" w:rsidRDefault="00DD2484" w:rsidP="00DD2484">
      <w:pPr>
        <w:rPr>
          <w:rFonts w:cs="Arial"/>
          <w:b/>
          <w:sz w:val="18"/>
          <w:szCs w:val="18"/>
        </w:rPr>
      </w:pPr>
      <w:r w:rsidRPr="00711AE4">
        <w:rPr>
          <w:rFonts w:cs="Arial"/>
          <w:b/>
          <w:sz w:val="18"/>
          <w:szCs w:val="18"/>
        </w:rPr>
        <w:t xml:space="preserve">Health and Safety </w:t>
      </w:r>
    </w:p>
    <w:p w:rsidR="00720AA8" w:rsidRPr="00DD2484" w:rsidRDefault="00DD2484" w:rsidP="00720AA8">
      <w:pPr>
        <w:rPr>
          <w:rFonts w:eastAsia="Calibri" w:cs="Arial"/>
          <w:sz w:val="18"/>
          <w:szCs w:val="18"/>
        </w:rPr>
      </w:pPr>
      <w:r w:rsidRPr="00711AE4">
        <w:rPr>
          <w:rFonts w:cs="Arial"/>
          <w:sz w:val="18"/>
          <w:szCs w:val="18"/>
        </w:rPr>
        <w:t>To display a commitment to, and demonstrate an understanding of, Te Puni Kōkiri Health and Safety Policies and Procedures in order to promote healthy and safe work practices and a safety culture</w:t>
      </w:r>
      <w:r>
        <w:rPr>
          <w:rFonts w:cs="Arial"/>
          <w:sz w:val="18"/>
          <w:szCs w:val="18"/>
        </w:rPr>
        <w:t>.</w:t>
      </w:r>
    </w:p>
    <w:p w:rsidR="00DD2484" w:rsidRPr="00807835" w:rsidRDefault="00DD2484" w:rsidP="00DD2484">
      <w:pPr>
        <w:pStyle w:val="Heading7"/>
        <w:pBdr>
          <w:bottom w:val="single" w:sz="4" w:space="1" w:color="auto"/>
        </w:pBdr>
        <w:rPr>
          <w:rFonts w:ascii="Arial" w:hAnsi="Arial" w:cs="Arial"/>
          <w:b/>
          <w:sz w:val="18"/>
          <w:szCs w:val="18"/>
        </w:rPr>
      </w:pPr>
      <w:r>
        <w:rPr>
          <w:rFonts w:ascii="Arial" w:hAnsi="Arial" w:cs="Arial"/>
          <w:b/>
          <w:sz w:val="18"/>
          <w:szCs w:val="18"/>
        </w:rPr>
        <w:t>SPECIFIC</w:t>
      </w:r>
      <w:r w:rsidRPr="00807835">
        <w:rPr>
          <w:rFonts w:ascii="Arial" w:hAnsi="Arial" w:cs="Arial"/>
          <w:b/>
          <w:sz w:val="18"/>
          <w:szCs w:val="18"/>
        </w:rPr>
        <w:t xml:space="preserve"> ACCOUNTABILITIES</w:t>
      </w:r>
      <w:r>
        <w:rPr>
          <w:rFonts w:ascii="Arial" w:hAnsi="Arial" w:cs="Arial"/>
          <w:b/>
          <w:sz w:val="18"/>
          <w:szCs w:val="18"/>
        </w:rPr>
        <w:t xml:space="preserve"> AND DELIEVERABLES </w:t>
      </w:r>
    </w:p>
    <w:p w:rsidR="00DD2484" w:rsidRDefault="00DD2484" w:rsidP="000F0393">
      <w:pPr>
        <w:numPr>
          <w:ilvl w:val="0"/>
          <w:numId w:val="5"/>
        </w:numPr>
        <w:spacing w:before="120"/>
        <w:jc w:val="both"/>
        <w:rPr>
          <w:rFonts w:cs="Arial"/>
          <w:color w:val="000000"/>
          <w:sz w:val="18"/>
          <w:szCs w:val="18"/>
        </w:rPr>
      </w:pPr>
      <w:r>
        <w:rPr>
          <w:rFonts w:cs="Arial"/>
          <w:color w:val="000000"/>
          <w:sz w:val="18"/>
          <w:szCs w:val="18"/>
        </w:rPr>
        <w:t>Leading and developing a high performing finance team;</w:t>
      </w:r>
    </w:p>
    <w:p w:rsidR="00DD2484" w:rsidRPr="00807835" w:rsidRDefault="00DD2484" w:rsidP="000F0393">
      <w:pPr>
        <w:numPr>
          <w:ilvl w:val="0"/>
          <w:numId w:val="5"/>
        </w:numPr>
        <w:spacing w:before="120"/>
        <w:jc w:val="both"/>
        <w:rPr>
          <w:rFonts w:cs="Arial"/>
          <w:color w:val="000000"/>
          <w:sz w:val="18"/>
          <w:szCs w:val="18"/>
        </w:rPr>
      </w:pPr>
      <w:r w:rsidRPr="00807835">
        <w:rPr>
          <w:rFonts w:cs="Arial"/>
          <w:color w:val="000000"/>
          <w:sz w:val="18"/>
          <w:szCs w:val="18"/>
        </w:rPr>
        <w:t>Provide regular, timely, complete and accurate financial information and advice to meet both internal and external financial reporting responsibilities. In particular:</w:t>
      </w:r>
    </w:p>
    <w:p w:rsidR="00DD2484" w:rsidRDefault="00DD2484" w:rsidP="000F0393">
      <w:pPr>
        <w:numPr>
          <w:ilvl w:val="0"/>
          <w:numId w:val="5"/>
        </w:numPr>
        <w:spacing w:before="120"/>
        <w:jc w:val="both"/>
        <w:rPr>
          <w:rFonts w:cs="Arial"/>
          <w:color w:val="000000"/>
          <w:sz w:val="18"/>
          <w:szCs w:val="18"/>
        </w:rPr>
      </w:pPr>
      <w:r w:rsidRPr="00807835">
        <w:rPr>
          <w:rFonts w:cs="Arial"/>
          <w:color w:val="000000"/>
          <w:sz w:val="18"/>
          <w:szCs w:val="18"/>
        </w:rPr>
        <w:t xml:space="preserve">Provide both ex-ante and ex-post financial information, reports, analysis and advice to </w:t>
      </w:r>
      <w:r>
        <w:rPr>
          <w:rFonts w:cs="Arial"/>
          <w:color w:val="000000"/>
          <w:sz w:val="18"/>
          <w:szCs w:val="18"/>
        </w:rPr>
        <w:t xml:space="preserve">Ministers, </w:t>
      </w:r>
      <w:r w:rsidRPr="00807835">
        <w:rPr>
          <w:rFonts w:cs="Arial"/>
          <w:color w:val="000000"/>
          <w:sz w:val="18"/>
          <w:szCs w:val="18"/>
        </w:rPr>
        <w:t xml:space="preserve">Executive Leadership Team and </w:t>
      </w:r>
      <w:r>
        <w:rPr>
          <w:rFonts w:cs="Arial"/>
          <w:color w:val="000000"/>
          <w:sz w:val="18"/>
          <w:szCs w:val="18"/>
        </w:rPr>
        <w:t>Budget Managers</w:t>
      </w:r>
      <w:r w:rsidRPr="00807835">
        <w:rPr>
          <w:rFonts w:cs="Arial"/>
          <w:color w:val="000000"/>
          <w:sz w:val="18"/>
          <w:szCs w:val="18"/>
        </w:rPr>
        <w:t xml:space="preserve"> as required;</w:t>
      </w:r>
    </w:p>
    <w:p w:rsidR="00DD2484" w:rsidRDefault="00DD2484" w:rsidP="000F0393">
      <w:pPr>
        <w:numPr>
          <w:ilvl w:val="0"/>
          <w:numId w:val="5"/>
        </w:numPr>
        <w:spacing w:before="120"/>
        <w:jc w:val="both"/>
        <w:rPr>
          <w:rFonts w:cs="Arial"/>
          <w:color w:val="000000"/>
          <w:sz w:val="18"/>
          <w:szCs w:val="18"/>
        </w:rPr>
      </w:pPr>
      <w:r w:rsidRPr="00807835">
        <w:rPr>
          <w:rFonts w:cs="Arial"/>
          <w:color w:val="000000"/>
          <w:sz w:val="18"/>
          <w:szCs w:val="18"/>
        </w:rPr>
        <w:t>Provide the ex-ante and the ex-post financial information for inclusion in the Ministry’s accountability documents which include; Estimates of Appropriation and Supporting Information, Forecast Financial Statements, Statement of Intent and Annual Report;</w:t>
      </w:r>
    </w:p>
    <w:p w:rsidR="00DD2484" w:rsidRPr="00807835" w:rsidRDefault="00DD2484" w:rsidP="000F0393">
      <w:pPr>
        <w:numPr>
          <w:ilvl w:val="0"/>
          <w:numId w:val="5"/>
        </w:numPr>
        <w:spacing w:before="120"/>
        <w:jc w:val="both"/>
        <w:rPr>
          <w:rFonts w:cs="Arial"/>
          <w:color w:val="000000"/>
          <w:sz w:val="18"/>
          <w:szCs w:val="18"/>
        </w:rPr>
      </w:pPr>
      <w:r w:rsidRPr="00807835">
        <w:rPr>
          <w:rFonts w:cs="Arial"/>
          <w:color w:val="000000"/>
          <w:sz w:val="18"/>
          <w:szCs w:val="18"/>
        </w:rPr>
        <w:t xml:space="preserve">Assist the </w:t>
      </w:r>
      <w:r>
        <w:rPr>
          <w:rFonts w:cs="Arial"/>
          <w:color w:val="000000"/>
          <w:sz w:val="18"/>
          <w:szCs w:val="18"/>
        </w:rPr>
        <w:t>Chief Financial Officer</w:t>
      </w:r>
      <w:r w:rsidRPr="00807835">
        <w:rPr>
          <w:rFonts w:cs="Arial"/>
          <w:color w:val="000000"/>
          <w:sz w:val="18"/>
          <w:szCs w:val="18"/>
        </w:rPr>
        <w:t xml:space="preserve"> in the provision of Baseline submissions and briefings to Vote and Finance Ministers;</w:t>
      </w:r>
    </w:p>
    <w:p w:rsidR="00DD2484" w:rsidRPr="00807835" w:rsidRDefault="008B341A" w:rsidP="000F0393">
      <w:pPr>
        <w:numPr>
          <w:ilvl w:val="0"/>
          <w:numId w:val="5"/>
        </w:numPr>
        <w:spacing w:before="120"/>
        <w:jc w:val="both"/>
        <w:rPr>
          <w:rFonts w:cs="Arial"/>
          <w:color w:val="000000"/>
          <w:sz w:val="18"/>
          <w:szCs w:val="18"/>
        </w:rPr>
      </w:pPr>
      <w:r>
        <w:rPr>
          <w:rFonts w:cs="Arial"/>
          <w:color w:val="000000"/>
          <w:sz w:val="18"/>
          <w:szCs w:val="18"/>
        </w:rPr>
        <w:t>Manage Te Puni Kōkiri</w:t>
      </w:r>
      <w:r w:rsidR="00DD2484" w:rsidRPr="00807835">
        <w:rPr>
          <w:rFonts w:cs="Arial"/>
          <w:color w:val="000000"/>
          <w:sz w:val="18"/>
          <w:szCs w:val="18"/>
        </w:rPr>
        <w:t xml:space="preserve"> Financial reporting requirements to Treasury which includes monthly reporting of year to date results, forecast tracks, the budget baseline and other fiscal updates;</w:t>
      </w:r>
    </w:p>
    <w:p w:rsidR="00DD2484" w:rsidRPr="0002464C" w:rsidRDefault="00DD2484" w:rsidP="00DD2484">
      <w:pPr>
        <w:numPr>
          <w:ilvl w:val="0"/>
          <w:numId w:val="5"/>
        </w:numPr>
        <w:spacing w:before="120"/>
        <w:jc w:val="both"/>
        <w:rPr>
          <w:rFonts w:cs="Arial"/>
          <w:color w:val="000000"/>
          <w:sz w:val="18"/>
          <w:szCs w:val="18"/>
        </w:rPr>
      </w:pPr>
      <w:r>
        <w:rPr>
          <w:rFonts w:cs="Arial"/>
          <w:color w:val="000000"/>
          <w:sz w:val="18"/>
          <w:szCs w:val="18"/>
        </w:rPr>
        <w:t xml:space="preserve">Develop and maintain Te Puni </w:t>
      </w:r>
      <w:r w:rsidR="008B341A">
        <w:rPr>
          <w:rFonts w:cs="Arial"/>
          <w:color w:val="000000"/>
          <w:sz w:val="18"/>
          <w:szCs w:val="18"/>
        </w:rPr>
        <w:t>Kōkiri</w:t>
      </w:r>
      <w:r>
        <w:rPr>
          <w:rFonts w:cs="Arial"/>
          <w:color w:val="000000"/>
          <w:sz w:val="18"/>
          <w:szCs w:val="18"/>
        </w:rPr>
        <w:t xml:space="preserve"> capital expenditure programme, including ensuring effective management of the fixed asset register;</w:t>
      </w:r>
    </w:p>
    <w:p w:rsidR="00DD2484" w:rsidRDefault="00DD2484" w:rsidP="000F0393">
      <w:pPr>
        <w:numPr>
          <w:ilvl w:val="0"/>
          <w:numId w:val="5"/>
        </w:numPr>
        <w:spacing w:before="120"/>
        <w:jc w:val="both"/>
        <w:rPr>
          <w:rFonts w:cs="Arial"/>
          <w:color w:val="000000"/>
          <w:sz w:val="18"/>
          <w:szCs w:val="18"/>
        </w:rPr>
      </w:pPr>
      <w:r w:rsidRPr="00807835">
        <w:rPr>
          <w:rFonts w:cs="Arial"/>
          <w:color w:val="000000"/>
          <w:sz w:val="18"/>
          <w:szCs w:val="18"/>
        </w:rPr>
        <w:t>Ensure that all financial information and advice adheres to the relevant internal policies and procedures, statutory requirements</w:t>
      </w:r>
      <w:r>
        <w:rPr>
          <w:rFonts w:cs="Arial"/>
          <w:color w:val="000000"/>
          <w:sz w:val="18"/>
          <w:szCs w:val="18"/>
        </w:rPr>
        <w:t xml:space="preserve"> (Public Finance Act)</w:t>
      </w:r>
      <w:r w:rsidRPr="00807835">
        <w:rPr>
          <w:rFonts w:cs="Arial"/>
          <w:color w:val="000000"/>
          <w:sz w:val="18"/>
          <w:szCs w:val="18"/>
        </w:rPr>
        <w:t>, financial reporting standards (GAAP, NZ IFRS) and Cabinet/Treasury instructions;</w:t>
      </w:r>
    </w:p>
    <w:p w:rsidR="00DD2484" w:rsidRPr="00807835" w:rsidRDefault="00DD2484" w:rsidP="000F0393">
      <w:pPr>
        <w:numPr>
          <w:ilvl w:val="0"/>
          <w:numId w:val="5"/>
        </w:numPr>
        <w:spacing w:before="120"/>
        <w:jc w:val="both"/>
        <w:rPr>
          <w:rFonts w:cs="Arial"/>
          <w:color w:val="000000"/>
          <w:sz w:val="18"/>
          <w:szCs w:val="18"/>
        </w:rPr>
      </w:pPr>
      <w:r w:rsidRPr="00807835">
        <w:rPr>
          <w:rFonts w:cs="Arial"/>
          <w:color w:val="000000"/>
          <w:sz w:val="18"/>
          <w:szCs w:val="18"/>
        </w:rPr>
        <w:t>Oversee the management and administration of the financial management information system (FMIS) and associated reporting systems to ensure the ongoing integrity of financial information produced</w:t>
      </w:r>
      <w:r>
        <w:rPr>
          <w:rFonts w:cs="Arial"/>
          <w:color w:val="000000"/>
          <w:sz w:val="18"/>
          <w:szCs w:val="18"/>
        </w:rPr>
        <w:t>, including the development and implementation of changes to the FMIS</w:t>
      </w:r>
      <w:r w:rsidRPr="00807835">
        <w:rPr>
          <w:rFonts w:cs="Arial"/>
          <w:color w:val="000000"/>
          <w:sz w:val="18"/>
          <w:szCs w:val="18"/>
        </w:rPr>
        <w:t>;</w:t>
      </w:r>
    </w:p>
    <w:p w:rsidR="00DD2484" w:rsidRPr="00807835" w:rsidRDefault="00DD2484" w:rsidP="000F0393">
      <w:pPr>
        <w:numPr>
          <w:ilvl w:val="0"/>
          <w:numId w:val="5"/>
        </w:numPr>
        <w:spacing w:before="120"/>
        <w:jc w:val="both"/>
        <w:rPr>
          <w:rFonts w:cs="Arial"/>
          <w:color w:val="000000"/>
          <w:sz w:val="18"/>
          <w:szCs w:val="18"/>
        </w:rPr>
      </w:pPr>
      <w:r w:rsidRPr="00807835">
        <w:rPr>
          <w:rFonts w:cs="Arial"/>
          <w:color w:val="000000"/>
          <w:sz w:val="18"/>
          <w:szCs w:val="18"/>
        </w:rPr>
        <w:lastRenderedPageBreak/>
        <w:t>Oversee the timely and accurate preparation of month end financial procedures including month end reconciliations to ensure the accuracy of month end financial reporting;</w:t>
      </w:r>
    </w:p>
    <w:p w:rsidR="00DD2484" w:rsidRDefault="00DD2484" w:rsidP="000F0393">
      <w:pPr>
        <w:numPr>
          <w:ilvl w:val="0"/>
          <w:numId w:val="5"/>
        </w:numPr>
        <w:spacing w:before="120"/>
        <w:jc w:val="both"/>
        <w:rPr>
          <w:rFonts w:cs="Arial"/>
          <w:color w:val="000000"/>
          <w:sz w:val="18"/>
          <w:szCs w:val="18"/>
        </w:rPr>
      </w:pPr>
      <w:r w:rsidRPr="00807835">
        <w:rPr>
          <w:rFonts w:cs="Arial"/>
          <w:color w:val="000000"/>
          <w:sz w:val="18"/>
          <w:szCs w:val="18"/>
        </w:rPr>
        <w:t>Support and administer the efficient and accurate integration/reconciliation of financial information sourced from independent systems which include; payroll (</w:t>
      </w:r>
      <w:proofErr w:type="spellStart"/>
      <w:r w:rsidRPr="00807835">
        <w:rPr>
          <w:rFonts w:cs="Arial"/>
          <w:color w:val="000000"/>
          <w:sz w:val="18"/>
          <w:szCs w:val="18"/>
        </w:rPr>
        <w:t>PayGlobal</w:t>
      </w:r>
      <w:proofErr w:type="spellEnd"/>
      <w:r w:rsidRPr="00807835">
        <w:rPr>
          <w:rFonts w:cs="Arial"/>
          <w:color w:val="000000"/>
          <w:sz w:val="18"/>
          <w:szCs w:val="18"/>
        </w:rPr>
        <w:t>) and the departmental/non-departmental contracts management system (</w:t>
      </w:r>
      <w:proofErr w:type="spellStart"/>
      <w:r w:rsidRPr="00807835">
        <w:rPr>
          <w:rFonts w:cs="Arial"/>
          <w:color w:val="000000"/>
          <w:sz w:val="18"/>
          <w:szCs w:val="18"/>
        </w:rPr>
        <w:t>SMARTFund</w:t>
      </w:r>
      <w:proofErr w:type="spellEnd"/>
      <w:r w:rsidRPr="00807835">
        <w:rPr>
          <w:rFonts w:cs="Arial"/>
          <w:color w:val="000000"/>
          <w:sz w:val="18"/>
          <w:szCs w:val="18"/>
        </w:rPr>
        <w:t>);</w:t>
      </w:r>
    </w:p>
    <w:p w:rsidR="00DD2484" w:rsidRPr="00807835" w:rsidRDefault="00DD2484" w:rsidP="000F0393">
      <w:pPr>
        <w:numPr>
          <w:ilvl w:val="0"/>
          <w:numId w:val="5"/>
        </w:numPr>
        <w:spacing w:before="120"/>
        <w:jc w:val="both"/>
        <w:rPr>
          <w:rFonts w:cs="Arial"/>
          <w:color w:val="000000"/>
          <w:sz w:val="18"/>
          <w:szCs w:val="18"/>
        </w:rPr>
      </w:pPr>
      <w:r>
        <w:rPr>
          <w:rFonts w:cs="Arial"/>
          <w:color w:val="000000"/>
          <w:sz w:val="18"/>
          <w:szCs w:val="18"/>
        </w:rPr>
        <w:t xml:space="preserve">Oversee the financial review and analysis of entities on behalf of the Minister including Te Taura Whiri i te Reo Māori, Te </w:t>
      </w:r>
      <w:proofErr w:type="spellStart"/>
      <w:r>
        <w:rPr>
          <w:rFonts w:cs="Arial"/>
          <w:color w:val="000000"/>
          <w:sz w:val="18"/>
          <w:szCs w:val="18"/>
        </w:rPr>
        <w:t>Mangai</w:t>
      </w:r>
      <w:proofErr w:type="spellEnd"/>
      <w:r>
        <w:rPr>
          <w:rFonts w:cs="Arial"/>
          <w:color w:val="000000"/>
          <w:sz w:val="18"/>
          <w:szCs w:val="18"/>
        </w:rPr>
        <w:t xml:space="preserve"> Pāho, Māori Television Service, Māori Council, Māori Wardens, Te </w:t>
      </w:r>
      <w:proofErr w:type="spellStart"/>
      <w:r>
        <w:rPr>
          <w:rFonts w:cs="Arial"/>
          <w:color w:val="000000"/>
          <w:sz w:val="18"/>
          <w:szCs w:val="18"/>
        </w:rPr>
        <w:t>Putahi</w:t>
      </w:r>
      <w:proofErr w:type="spellEnd"/>
      <w:r>
        <w:rPr>
          <w:rFonts w:cs="Arial"/>
          <w:color w:val="000000"/>
          <w:sz w:val="18"/>
          <w:szCs w:val="18"/>
        </w:rPr>
        <w:t xml:space="preserve"> Paoho and Māori Trust Boards; </w:t>
      </w:r>
    </w:p>
    <w:p w:rsidR="00DD2484" w:rsidRPr="00807835" w:rsidRDefault="00DD2484" w:rsidP="000F0393">
      <w:pPr>
        <w:numPr>
          <w:ilvl w:val="0"/>
          <w:numId w:val="5"/>
        </w:numPr>
        <w:spacing w:before="120"/>
        <w:jc w:val="both"/>
        <w:rPr>
          <w:rFonts w:cs="Arial"/>
          <w:color w:val="000000"/>
          <w:sz w:val="18"/>
          <w:szCs w:val="18"/>
        </w:rPr>
      </w:pPr>
      <w:r w:rsidRPr="00807835">
        <w:rPr>
          <w:rFonts w:cs="Arial"/>
          <w:color w:val="000000"/>
          <w:sz w:val="18"/>
          <w:szCs w:val="18"/>
        </w:rPr>
        <w:t>Administer and provide advice on the financial responsibilities of the Land Management Unit in managing Māori Land Blocks, including related tax responsibilities;</w:t>
      </w:r>
    </w:p>
    <w:p w:rsidR="00DD2484" w:rsidRPr="00807835" w:rsidRDefault="0002464C" w:rsidP="000F0393">
      <w:pPr>
        <w:numPr>
          <w:ilvl w:val="0"/>
          <w:numId w:val="5"/>
        </w:numPr>
        <w:spacing w:before="120"/>
        <w:jc w:val="both"/>
        <w:rPr>
          <w:rFonts w:cs="Arial"/>
          <w:color w:val="000000"/>
          <w:sz w:val="18"/>
          <w:szCs w:val="18"/>
        </w:rPr>
      </w:pPr>
      <w:r>
        <w:rPr>
          <w:rFonts w:cs="Arial"/>
          <w:color w:val="000000"/>
          <w:sz w:val="18"/>
          <w:szCs w:val="18"/>
        </w:rPr>
        <w:t>Ensure Te Puni Kōkiri</w:t>
      </w:r>
      <w:r w:rsidR="00DD2484" w:rsidRPr="00807835">
        <w:rPr>
          <w:rFonts w:cs="Arial"/>
          <w:color w:val="000000"/>
          <w:sz w:val="18"/>
          <w:szCs w:val="18"/>
        </w:rPr>
        <w:t xml:space="preserve"> tax obligations are met for both departmental and </w:t>
      </w:r>
      <w:proofErr w:type="spellStart"/>
      <w:r w:rsidR="00DD2484" w:rsidRPr="00807835">
        <w:rPr>
          <w:rFonts w:cs="Arial"/>
          <w:color w:val="000000"/>
          <w:sz w:val="18"/>
          <w:szCs w:val="18"/>
        </w:rPr>
        <w:t>non departmental</w:t>
      </w:r>
      <w:proofErr w:type="spellEnd"/>
      <w:r w:rsidR="00DD2484" w:rsidRPr="00807835">
        <w:rPr>
          <w:rFonts w:cs="Arial"/>
          <w:color w:val="000000"/>
          <w:sz w:val="18"/>
          <w:szCs w:val="18"/>
        </w:rPr>
        <w:t xml:space="preserve"> appropriations;</w:t>
      </w:r>
    </w:p>
    <w:p w:rsidR="00DD2484" w:rsidRPr="00807835" w:rsidRDefault="00DD2484" w:rsidP="000F0393">
      <w:pPr>
        <w:numPr>
          <w:ilvl w:val="0"/>
          <w:numId w:val="5"/>
        </w:numPr>
        <w:spacing w:before="120"/>
        <w:jc w:val="both"/>
        <w:rPr>
          <w:rFonts w:cs="Arial"/>
          <w:color w:val="000000"/>
          <w:sz w:val="18"/>
          <w:szCs w:val="18"/>
        </w:rPr>
      </w:pPr>
      <w:r w:rsidRPr="00807835">
        <w:rPr>
          <w:rFonts w:cs="Arial"/>
          <w:color w:val="000000"/>
          <w:sz w:val="18"/>
          <w:szCs w:val="18"/>
        </w:rPr>
        <w:t>Assist in the development of appropriate financial accounting policies and processes; and</w:t>
      </w:r>
    </w:p>
    <w:p w:rsidR="00DD2484" w:rsidRPr="00807835" w:rsidRDefault="00DD2484" w:rsidP="000F0393">
      <w:pPr>
        <w:numPr>
          <w:ilvl w:val="0"/>
          <w:numId w:val="5"/>
        </w:numPr>
        <w:spacing w:before="120"/>
        <w:jc w:val="both"/>
        <w:rPr>
          <w:rFonts w:cs="Arial"/>
          <w:b/>
          <w:color w:val="000000"/>
          <w:sz w:val="18"/>
          <w:szCs w:val="18"/>
        </w:rPr>
      </w:pPr>
      <w:r>
        <w:rPr>
          <w:rFonts w:cs="Arial"/>
          <w:color w:val="000000"/>
          <w:sz w:val="18"/>
          <w:szCs w:val="18"/>
        </w:rPr>
        <w:t>Deputise for the Chief Financial Officer and s</w:t>
      </w:r>
      <w:r w:rsidRPr="00807835">
        <w:rPr>
          <w:rFonts w:cs="Arial"/>
          <w:color w:val="000000"/>
          <w:sz w:val="18"/>
          <w:szCs w:val="18"/>
        </w:rPr>
        <w:t>upport other members of the Finance Group in fulfilling their duties as required.</w:t>
      </w:r>
    </w:p>
    <w:p w:rsidR="00DD2484" w:rsidRPr="00807835" w:rsidRDefault="00DD2484" w:rsidP="00DD2484">
      <w:pPr>
        <w:rPr>
          <w:rFonts w:cs="Arial"/>
          <w:sz w:val="18"/>
          <w:szCs w:val="18"/>
        </w:rPr>
      </w:pPr>
    </w:p>
    <w:p w:rsidR="00DD2484" w:rsidRPr="00807835" w:rsidRDefault="00DD2484" w:rsidP="00DD2484">
      <w:pPr>
        <w:pStyle w:val="Heading7"/>
        <w:pBdr>
          <w:bottom w:val="single" w:sz="4" w:space="1" w:color="auto"/>
        </w:pBdr>
        <w:rPr>
          <w:rFonts w:ascii="Arial" w:hAnsi="Arial" w:cs="Arial"/>
          <w:b/>
          <w:sz w:val="18"/>
          <w:szCs w:val="18"/>
        </w:rPr>
      </w:pPr>
      <w:r w:rsidRPr="00807835">
        <w:rPr>
          <w:rFonts w:ascii="Arial" w:hAnsi="Arial" w:cs="Arial"/>
          <w:b/>
          <w:sz w:val="18"/>
          <w:szCs w:val="18"/>
        </w:rPr>
        <w:t>KNOWLEDGE, SKILLS AND EXPERIENCE</w:t>
      </w:r>
    </w:p>
    <w:p w:rsidR="00DD2484" w:rsidRPr="00807835" w:rsidRDefault="00DD2484" w:rsidP="00DD2484">
      <w:pPr>
        <w:jc w:val="both"/>
        <w:rPr>
          <w:rFonts w:cs="Arial"/>
          <w:b/>
          <w:color w:val="000000"/>
          <w:sz w:val="18"/>
          <w:szCs w:val="18"/>
        </w:rPr>
      </w:pPr>
      <w:r w:rsidRPr="00807835">
        <w:rPr>
          <w:rFonts w:cs="Arial"/>
          <w:b/>
          <w:color w:val="000000"/>
          <w:sz w:val="18"/>
          <w:szCs w:val="18"/>
        </w:rPr>
        <w:t>Essential</w:t>
      </w:r>
    </w:p>
    <w:p w:rsidR="00DD2484" w:rsidRPr="00807835" w:rsidRDefault="00DD2484" w:rsidP="00DD2484">
      <w:pPr>
        <w:jc w:val="both"/>
        <w:rPr>
          <w:rFonts w:cs="Arial"/>
          <w:color w:val="000000"/>
          <w:sz w:val="18"/>
          <w:szCs w:val="18"/>
        </w:rPr>
      </w:pPr>
    </w:p>
    <w:p w:rsidR="00DD2484" w:rsidRDefault="00DD2484" w:rsidP="000F0393">
      <w:pPr>
        <w:numPr>
          <w:ilvl w:val="0"/>
          <w:numId w:val="6"/>
        </w:numPr>
        <w:jc w:val="both"/>
        <w:rPr>
          <w:rFonts w:cs="Arial"/>
          <w:color w:val="000000"/>
          <w:sz w:val="18"/>
          <w:szCs w:val="18"/>
        </w:rPr>
      </w:pPr>
      <w:r w:rsidRPr="00807835">
        <w:rPr>
          <w:rFonts w:cs="Arial"/>
          <w:color w:val="000000"/>
          <w:sz w:val="18"/>
          <w:szCs w:val="18"/>
        </w:rPr>
        <w:t>Hold current ICANZ CA membership;</w:t>
      </w:r>
    </w:p>
    <w:p w:rsidR="00DD2484" w:rsidRPr="00807835" w:rsidRDefault="00DD2484" w:rsidP="000F0393">
      <w:pPr>
        <w:numPr>
          <w:ilvl w:val="0"/>
          <w:numId w:val="6"/>
        </w:numPr>
        <w:jc w:val="both"/>
        <w:rPr>
          <w:rFonts w:cs="Arial"/>
          <w:color w:val="000000"/>
          <w:sz w:val="18"/>
          <w:szCs w:val="18"/>
        </w:rPr>
      </w:pPr>
      <w:r w:rsidRPr="00807835">
        <w:rPr>
          <w:rFonts w:cs="Arial"/>
          <w:color w:val="000000"/>
          <w:sz w:val="18"/>
          <w:szCs w:val="18"/>
        </w:rPr>
        <w:t>Demonstrate a high level of strateg</w:t>
      </w:r>
      <w:r>
        <w:rPr>
          <w:rFonts w:cs="Arial"/>
          <w:color w:val="000000"/>
          <w:sz w:val="18"/>
          <w:szCs w:val="18"/>
        </w:rPr>
        <w:t>ic and systems thinking ability;</w:t>
      </w:r>
    </w:p>
    <w:p w:rsidR="00DD2484" w:rsidRPr="00807835" w:rsidRDefault="00DD2484" w:rsidP="000F0393">
      <w:pPr>
        <w:numPr>
          <w:ilvl w:val="0"/>
          <w:numId w:val="6"/>
        </w:numPr>
        <w:jc w:val="both"/>
        <w:rPr>
          <w:rFonts w:cs="Arial"/>
          <w:color w:val="000000"/>
          <w:sz w:val="18"/>
          <w:szCs w:val="18"/>
        </w:rPr>
      </w:pPr>
      <w:r w:rsidRPr="00807835">
        <w:rPr>
          <w:rFonts w:cs="Arial"/>
          <w:color w:val="000000"/>
          <w:sz w:val="18"/>
          <w:szCs w:val="18"/>
        </w:rPr>
        <w:t>Demonstrate in-depth knowledge and experience in preparing financial information and all associated processes, including up-to-date knowledge of financial reporting standards (NZ IFRS and GAAP);</w:t>
      </w:r>
    </w:p>
    <w:p w:rsidR="00DD2484" w:rsidRPr="00807835" w:rsidRDefault="00DD2484" w:rsidP="000F0393">
      <w:pPr>
        <w:numPr>
          <w:ilvl w:val="0"/>
          <w:numId w:val="6"/>
        </w:numPr>
        <w:jc w:val="both"/>
        <w:rPr>
          <w:rFonts w:cs="Arial"/>
          <w:color w:val="000000"/>
          <w:sz w:val="18"/>
          <w:szCs w:val="18"/>
        </w:rPr>
      </w:pPr>
      <w:r w:rsidRPr="00807835">
        <w:rPr>
          <w:rFonts w:cs="Arial"/>
          <w:color w:val="000000"/>
          <w:sz w:val="18"/>
          <w:szCs w:val="18"/>
        </w:rPr>
        <w:t>Knowledge and Experience in financial management information systems;</w:t>
      </w:r>
    </w:p>
    <w:p w:rsidR="00DD2484" w:rsidRDefault="00DD2484" w:rsidP="000F0393">
      <w:pPr>
        <w:numPr>
          <w:ilvl w:val="0"/>
          <w:numId w:val="6"/>
        </w:numPr>
        <w:jc w:val="both"/>
        <w:rPr>
          <w:rFonts w:cs="Arial"/>
          <w:color w:val="000000"/>
          <w:sz w:val="18"/>
          <w:szCs w:val="18"/>
        </w:rPr>
      </w:pPr>
      <w:r w:rsidRPr="00807835">
        <w:rPr>
          <w:rFonts w:cs="Arial"/>
          <w:color w:val="000000"/>
          <w:sz w:val="18"/>
          <w:szCs w:val="18"/>
        </w:rPr>
        <w:t>Demonstrate the ability for undertaking complex financial analysis;</w:t>
      </w:r>
    </w:p>
    <w:p w:rsidR="00DD2484" w:rsidRPr="00807835" w:rsidRDefault="00DD2484" w:rsidP="000F0393">
      <w:pPr>
        <w:numPr>
          <w:ilvl w:val="0"/>
          <w:numId w:val="6"/>
        </w:numPr>
        <w:jc w:val="both"/>
        <w:rPr>
          <w:rFonts w:cs="Arial"/>
          <w:color w:val="000000"/>
          <w:sz w:val="18"/>
          <w:szCs w:val="18"/>
        </w:rPr>
      </w:pPr>
      <w:r w:rsidRPr="00807835">
        <w:rPr>
          <w:rFonts w:cs="Arial"/>
          <w:color w:val="000000"/>
          <w:sz w:val="18"/>
          <w:szCs w:val="18"/>
        </w:rPr>
        <w:t>Ability to coach individuals and facilitate groups;</w:t>
      </w:r>
    </w:p>
    <w:p w:rsidR="00DD2484" w:rsidRPr="00807835" w:rsidRDefault="00DD2484" w:rsidP="000F0393">
      <w:pPr>
        <w:numPr>
          <w:ilvl w:val="0"/>
          <w:numId w:val="6"/>
        </w:numPr>
        <w:jc w:val="both"/>
        <w:rPr>
          <w:rFonts w:cs="Arial"/>
          <w:color w:val="000000"/>
          <w:sz w:val="18"/>
          <w:szCs w:val="18"/>
        </w:rPr>
      </w:pPr>
      <w:r w:rsidRPr="00807835">
        <w:rPr>
          <w:rFonts w:cs="Arial"/>
          <w:color w:val="000000"/>
          <w:sz w:val="18"/>
          <w:szCs w:val="18"/>
        </w:rPr>
        <w:t>Demonstrate the ability to manage and maintain effective working relationships at all levels of the organisation.</w:t>
      </w:r>
    </w:p>
    <w:p w:rsidR="00DD2484" w:rsidRPr="00807835" w:rsidRDefault="00DD2484" w:rsidP="00DD2484">
      <w:pPr>
        <w:jc w:val="both"/>
        <w:rPr>
          <w:rFonts w:cs="Arial"/>
          <w:color w:val="000000"/>
          <w:sz w:val="18"/>
          <w:szCs w:val="18"/>
        </w:rPr>
      </w:pPr>
    </w:p>
    <w:p w:rsidR="00DD2484" w:rsidRPr="00807835" w:rsidRDefault="00DD2484" w:rsidP="00DD2484">
      <w:pPr>
        <w:jc w:val="both"/>
        <w:rPr>
          <w:rFonts w:cs="Arial"/>
          <w:b/>
          <w:color w:val="000000"/>
          <w:sz w:val="18"/>
          <w:szCs w:val="18"/>
        </w:rPr>
      </w:pPr>
      <w:r w:rsidRPr="00807835">
        <w:rPr>
          <w:rFonts w:cs="Arial"/>
          <w:b/>
          <w:color w:val="000000"/>
          <w:sz w:val="18"/>
          <w:szCs w:val="18"/>
        </w:rPr>
        <w:t>Preferred</w:t>
      </w:r>
    </w:p>
    <w:p w:rsidR="00DD2484" w:rsidRPr="00807835" w:rsidRDefault="00DD2484" w:rsidP="00DD2484">
      <w:pPr>
        <w:jc w:val="both"/>
        <w:rPr>
          <w:rFonts w:cs="Arial"/>
          <w:color w:val="000000"/>
          <w:sz w:val="18"/>
          <w:szCs w:val="18"/>
        </w:rPr>
      </w:pPr>
    </w:p>
    <w:p w:rsidR="00DD2484" w:rsidRPr="00807835" w:rsidRDefault="00DD2484" w:rsidP="000F0393">
      <w:pPr>
        <w:numPr>
          <w:ilvl w:val="0"/>
          <w:numId w:val="7"/>
        </w:numPr>
        <w:jc w:val="both"/>
        <w:rPr>
          <w:rFonts w:cs="Arial"/>
          <w:color w:val="000000"/>
          <w:sz w:val="18"/>
          <w:szCs w:val="18"/>
        </w:rPr>
      </w:pPr>
      <w:r w:rsidRPr="00807835">
        <w:rPr>
          <w:rFonts w:cs="Arial"/>
          <w:color w:val="000000"/>
          <w:sz w:val="18"/>
          <w:szCs w:val="18"/>
        </w:rPr>
        <w:t>Knowledge and experience of financial management within the Public Sector;</w:t>
      </w:r>
    </w:p>
    <w:p w:rsidR="00DD2484" w:rsidRDefault="00DD2484" w:rsidP="000F0393">
      <w:pPr>
        <w:numPr>
          <w:ilvl w:val="0"/>
          <w:numId w:val="7"/>
        </w:numPr>
        <w:jc w:val="both"/>
        <w:rPr>
          <w:rFonts w:cs="Arial"/>
          <w:color w:val="000000"/>
          <w:sz w:val="18"/>
          <w:szCs w:val="18"/>
        </w:rPr>
      </w:pPr>
      <w:r w:rsidRPr="00807835">
        <w:rPr>
          <w:rFonts w:cs="Arial"/>
          <w:color w:val="000000"/>
          <w:sz w:val="18"/>
          <w:szCs w:val="18"/>
        </w:rPr>
        <w:t>Project manageme</w:t>
      </w:r>
      <w:r>
        <w:rPr>
          <w:rFonts w:cs="Arial"/>
          <w:color w:val="000000"/>
          <w:sz w:val="18"/>
          <w:szCs w:val="18"/>
        </w:rPr>
        <w:t>nt and business planning skills.</w:t>
      </w:r>
    </w:p>
    <w:p w:rsidR="00720AA8" w:rsidRPr="00DD2484" w:rsidRDefault="00720AA8" w:rsidP="00DD2484">
      <w:pPr>
        <w:rPr>
          <w:rFonts w:cs="Arial"/>
          <w:color w:val="000000"/>
          <w:sz w:val="18"/>
          <w:szCs w:val="18"/>
          <w:lang w:eastAsia="en-AU"/>
        </w:rPr>
      </w:pPr>
    </w:p>
    <w:p w:rsidR="00720AA8" w:rsidRDefault="00720AA8" w:rsidP="00720AA8">
      <w:pPr>
        <w:pStyle w:val="bulletCharCharCharCharChar"/>
        <w:pBdr>
          <w:bottom w:val="single" w:sz="4" w:space="1" w:color="auto"/>
        </w:pBdr>
        <w:tabs>
          <w:tab w:val="left" w:pos="720"/>
        </w:tabs>
        <w:spacing w:before="0" w:after="0" w:line="240" w:lineRule="auto"/>
        <w:ind w:left="0" w:firstLine="0"/>
        <w:jc w:val="left"/>
        <w:rPr>
          <w:rFonts w:ascii="Arial" w:hAnsi="Arial" w:cs="Arial"/>
          <w:b/>
          <w:color w:val="000000"/>
          <w:sz w:val="18"/>
          <w:szCs w:val="18"/>
        </w:rPr>
      </w:pPr>
      <w:r>
        <w:rPr>
          <w:rFonts w:ascii="Arial" w:hAnsi="Arial" w:cs="Arial"/>
          <w:b/>
          <w:color w:val="000000"/>
          <w:sz w:val="18"/>
          <w:szCs w:val="18"/>
        </w:rPr>
        <w:t>COMPETENCIES</w:t>
      </w:r>
    </w:p>
    <w:p w:rsidR="00720AA8" w:rsidRDefault="00720AA8" w:rsidP="00720AA8">
      <w:pPr>
        <w:pStyle w:val="bulletCharCharCharCharChar"/>
        <w:tabs>
          <w:tab w:val="left" w:pos="720"/>
        </w:tabs>
        <w:spacing w:before="0" w:after="0" w:line="240" w:lineRule="auto"/>
        <w:ind w:left="0" w:firstLine="0"/>
        <w:jc w:val="left"/>
        <w:rPr>
          <w:rFonts w:ascii="Arial" w:hAnsi="Arial" w:cs="Arial"/>
          <w:b/>
          <w:color w:val="000000"/>
          <w:sz w:val="18"/>
          <w:szCs w:val="18"/>
        </w:rPr>
      </w:pPr>
    </w:p>
    <w:p w:rsidR="00DD2484" w:rsidRDefault="00DD2484" w:rsidP="00DD2484">
      <w:pPr>
        <w:pStyle w:val="bulletCharCharCharCharChar"/>
        <w:tabs>
          <w:tab w:val="clear" w:pos="720"/>
        </w:tabs>
        <w:spacing w:before="0" w:after="0" w:line="240" w:lineRule="auto"/>
        <w:ind w:left="0" w:firstLine="0"/>
        <w:jc w:val="left"/>
        <w:rPr>
          <w:rFonts w:ascii="Arial" w:hAnsi="Arial" w:cs="Arial"/>
          <w:color w:val="000000"/>
          <w:sz w:val="18"/>
          <w:szCs w:val="18"/>
        </w:rPr>
      </w:pPr>
      <w:r w:rsidRPr="00807835">
        <w:rPr>
          <w:rFonts w:ascii="Arial" w:hAnsi="Arial" w:cs="Arial"/>
          <w:color w:val="000000"/>
          <w:sz w:val="18"/>
          <w:szCs w:val="18"/>
        </w:rPr>
        <w:t xml:space="preserve">Our competency frame 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w:t>
      </w:r>
    </w:p>
    <w:p w:rsidR="00DD2484" w:rsidRDefault="00DD2484" w:rsidP="00DD2484">
      <w:pPr>
        <w:pStyle w:val="bulletCharCharCharCharChar"/>
        <w:tabs>
          <w:tab w:val="clear" w:pos="720"/>
        </w:tabs>
        <w:spacing w:before="0" w:after="0" w:line="240" w:lineRule="auto"/>
        <w:ind w:left="0" w:firstLine="0"/>
        <w:jc w:val="left"/>
        <w:rPr>
          <w:rFonts w:ascii="Arial" w:hAnsi="Arial" w:cs="Arial"/>
          <w:color w:val="000000"/>
          <w:sz w:val="18"/>
          <w:szCs w:val="18"/>
        </w:rPr>
      </w:pPr>
      <w:proofErr w:type="gramStart"/>
      <w:r w:rsidRPr="00807835">
        <w:rPr>
          <w:rFonts w:ascii="Arial" w:hAnsi="Arial" w:cs="Arial"/>
          <w:color w:val="000000"/>
          <w:sz w:val="18"/>
          <w:szCs w:val="18"/>
        </w:rPr>
        <w:t>the</w:t>
      </w:r>
      <w:proofErr w:type="gramEnd"/>
      <w:r w:rsidRPr="00807835">
        <w:rPr>
          <w:rFonts w:ascii="Arial" w:hAnsi="Arial" w:cs="Arial"/>
          <w:color w:val="000000"/>
          <w:sz w:val="18"/>
          <w:szCs w:val="18"/>
        </w:rPr>
        <w:t xml:space="preserve"> knowledge and skills that they already have.  The following indicators represent the manifestation of competencies required for this role. </w:t>
      </w:r>
    </w:p>
    <w:p w:rsidR="00DD2484" w:rsidRDefault="00DD2484" w:rsidP="00DD2484">
      <w:pPr>
        <w:pStyle w:val="bulletCharCharCharCharChar"/>
        <w:tabs>
          <w:tab w:val="clear" w:pos="720"/>
        </w:tabs>
        <w:spacing w:before="0" w:after="0" w:line="240" w:lineRule="auto"/>
        <w:ind w:left="0" w:firstLine="0"/>
        <w:jc w:val="left"/>
        <w:rPr>
          <w:rFonts w:ascii="Arial" w:hAnsi="Arial" w:cs="Arial"/>
          <w:color w:val="000000"/>
          <w:sz w:val="18"/>
          <w:szCs w:val="18"/>
        </w:rPr>
      </w:pPr>
    </w:p>
    <w:p w:rsidR="00DD2484" w:rsidRPr="00FE0CA0" w:rsidRDefault="00DD2484" w:rsidP="00DD2484">
      <w:pPr>
        <w:pStyle w:val="bulletCharCharCharCharChar"/>
        <w:tabs>
          <w:tab w:val="clear" w:pos="720"/>
        </w:tabs>
        <w:spacing w:before="0" w:after="0" w:line="240" w:lineRule="auto"/>
        <w:ind w:left="0" w:firstLine="0"/>
        <w:jc w:val="left"/>
        <w:rPr>
          <w:rFonts w:ascii="Arial" w:hAnsi="Arial" w:cs="Arial"/>
          <w:b/>
          <w:color w:val="000000"/>
          <w:sz w:val="18"/>
          <w:szCs w:val="18"/>
        </w:rPr>
      </w:pPr>
      <w:r w:rsidRPr="00FE0CA0">
        <w:rPr>
          <w:rFonts w:ascii="Arial" w:hAnsi="Arial" w:cs="Arial"/>
          <w:b/>
          <w:color w:val="000000"/>
          <w:sz w:val="18"/>
          <w:szCs w:val="18"/>
        </w:rPr>
        <w:t>ROLE SPECIFIC COMPETENCIES</w:t>
      </w:r>
    </w:p>
    <w:p w:rsidR="00DD2484" w:rsidRPr="00FE0CA0" w:rsidRDefault="00DD2484" w:rsidP="00DD2484">
      <w:pPr>
        <w:pStyle w:val="bulletCharCharCharCharChar"/>
        <w:tabs>
          <w:tab w:val="clear" w:pos="720"/>
        </w:tabs>
        <w:spacing w:before="0" w:after="0" w:line="240" w:lineRule="auto"/>
        <w:ind w:left="0" w:firstLine="0"/>
        <w:jc w:val="left"/>
        <w:rPr>
          <w:rFonts w:ascii="Arial" w:hAnsi="Arial" w:cs="Arial"/>
          <w:b/>
          <w:color w:val="000000"/>
          <w:sz w:val="18"/>
          <w:szCs w:val="18"/>
        </w:rPr>
      </w:pPr>
    </w:p>
    <w:p w:rsidR="00DD2484" w:rsidRPr="00FE0CA0" w:rsidRDefault="00DD2484" w:rsidP="00DD2484">
      <w:pPr>
        <w:pStyle w:val="bulletCharCharCharCharChar"/>
        <w:tabs>
          <w:tab w:val="clear" w:pos="720"/>
        </w:tabs>
        <w:spacing w:before="0" w:after="0" w:line="240" w:lineRule="auto"/>
        <w:ind w:left="0" w:firstLine="0"/>
        <w:jc w:val="left"/>
        <w:rPr>
          <w:rFonts w:ascii="Arial" w:hAnsi="Arial" w:cs="Arial"/>
          <w:b/>
          <w:color w:val="000000"/>
          <w:sz w:val="18"/>
          <w:szCs w:val="18"/>
        </w:rPr>
      </w:pPr>
      <w:r w:rsidRPr="00FE0CA0">
        <w:rPr>
          <w:rFonts w:ascii="Arial" w:hAnsi="Arial" w:cs="Arial"/>
          <w:b/>
          <w:color w:val="000000"/>
          <w:sz w:val="18"/>
          <w:szCs w:val="18"/>
        </w:rPr>
        <w:t xml:space="preserve">Planning/Project Management </w:t>
      </w:r>
    </w:p>
    <w:p w:rsidR="00DD2484" w:rsidRPr="00FE0CA0" w:rsidRDefault="00DD2484" w:rsidP="00DD2484">
      <w:pPr>
        <w:rPr>
          <w:rFonts w:cs="Arial"/>
          <w:sz w:val="18"/>
          <w:szCs w:val="18"/>
        </w:rPr>
      </w:pPr>
      <w:r w:rsidRPr="00FE0CA0">
        <w:rPr>
          <w:rFonts w:cs="Arial"/>
          <w:sz w:val="18"/>
          <w:szCs w:val="18"/>
        </w:rPr>
        <w:t>You are at Manaakitanga when you:</w:t>
      </w:r>
      <w:r w:rsidRPr="00FE0CA0">
        <w:rPr>
          <w:rFonts w:cs="Arial"/>
          <w:sz w:val="18"/>
          <w:szCs w:val="18"/>
        </w:rPr>
        <w:br/>
      </w:r>
      <w:r w:rsidRPr="00FE0CA0">
        <w:rPr>
          <w:rFonts w:cs="Arial"/>
          <w:b/>
          <w:bCs/>
          <w:sz w:val="18"/>
          <w:szCs w:val="18"/>
        </w:rPr>
        <w:t xml:space="preserve">Champion effective use of project management disciplines to support robust policy development </w:t>
      </w:r>
      <w:r w:rsidRPr="00FE0CA0">
        <w:rPr>
          <w:rFonts w:cs="Arial"/>
          <w:b/>
          <w:bCs/>
          <w:sz w:val="18"/>
          <w:szCs w:val="18"/>
        </w:rPr>
        <w:br/>
      </w:r>
      <w:r w:rsidRPr="00FE0CA0">
        <w:rPr>
          <w:rFonts w:cs="Arial"/>
          <w:sz w:val="18"/>
          <w:szCs w:val="18"/>
        </w:rPr>
        <w:t xml:space="preserve">The Ministry is applying a systematic project management methodology across the Ministry’s work programme, including development processes. </w:t>
      </w:r>
    </w:p>
    <w:p w:rsidR="00DD2484" w:rsidRPr="00FE0CA0" w:rsidRDefault="00DD2484" w:rsidP="00DD2484">
      <w:pPr>
        <w:pStyle w:val="Default"/>
        <w:rPr>
          <w:rFonts w:ascii="Arial" w:hAnsi="Arial" w:cs="Arial"/>
          <w:sz w:val="18"/>
          <w:szCs w:val="18"/>
        </w:rPr>
      </w:pPr>
      <w:r w:rsidRPr="00FE0CA0">
        <w:rPr>
          <w:rFonts w:ascii="Arial" w:hAnsi="Arial" w:cs="Arial"/>
          <w:sz w:val="18"/>
          <w:szCs w:val="18"/>
        </w:rPr>
        <w:t xml:space="preserve">You need to demonstrate the advantages of project management for improving the outcomes of policy development processes. This includes: </w:t>
      </w:r>
    </w:p>
    <w:p w:rsidR="00DD2484" w:rsidRPr="00FE0CA0" w:rsidRDefault="00DD2484" w:rsidP="000F0393">
      <w:pPr>
        <w:pStyle w:val="Default"/>
        <w:numPr>
          <w:ilvl w:val="0"/>
          <w:numId w:val="8"/>
        </w:numPr>
        <w:rPr>
          <w:rFonts w:ascii="Arial" w:hAnsi="Arial" w:cs="Arial"/>
          <w:sz w:val="18"/>
          <w:szCs w:val="18"/>
        </w:rPr>
      </w:pPr>
      <w:r w:rsidRPr="00FE0CA0">
        <w:rPr>
          <w:rFonts w:ascii="Arial" w:hAnsi="Arial" w:cs="Arial"/>
          <w:sz w:val="18"/>
          <w:szCs w:val="18"/>
        </w:rPr>
        <w:t xml:space="preserve">having excellent understanding and use of the Ministry’s project management methodology, with the ability to coach and mentor other staff </w:t>
      </w:r>
    </w:p>
    <w:p w:rsidR="00DD2484" w:rsidRPr="00FE0CA0" w:rsidRDefault="00DD2484" w:rsidP="000F0393">
      <w:pPr>
        <w:pStyle w:val="Default"/>
        <w:numPr>
          <w:ilvl w:val="0"/>
          <w:numId w:val="8"/>
        </w:numPr>
        <w:rPr>
          <w:rFonts w:ascii="Arial" w:hAnsi="Arial" w:cs="Arial"/>
          <w:sz w:val="18"/>
          <w:szCs w:val="18"/>
        </w:rPr>
      </w:pPr>
      <w:r w:rsidRPr="00FE0CA0">
        <w:rPr>
          <w:rFonts w:ascii="Arial" w:hAnsi="Arial" w:cs="Arial"/>
          <w:sz w:val="18"/>
          <w:szCs w:val="18"/>
        </w:rPr>
        <w:t xml:space="preserve">tailoring the project management approach to suit the particular project </w:t>
      </w:r>
    </w:p>
    <w:p w:rsidR="00DD2484" w:rsidRPr="00FE0CA0" w:rsidRDefault="00DD2484" w:rsidP="000F0393">
      <w:pPr>
        <w:pStyle w:val="Default"/>
        <w:numPr>
          <w:ilvl w:val="0"/>
          <w:numId w:val="8"/>
        </w:numPr>
        <w:rPr>
          <w:rFonts w:ascii="Arial" w:hAnsi="Arial" w:cs="Arial"/>
          <w:sz w:val="18"/>
          <w:szCs w:val="18"/>
        </w:rPr>
      </w:pPr>
      <w:proofErr w:type="gramStart"/>
      <w:r w:rsidRPr="00FE0CA0">
        <w:rPr>
          <w:rFonts w:ascii="Arial" w:hAnsi="Arial" w:cs="Arial"/>
          <w:sz w:val="18"/>
          <w:szCs w:val="18"/>
        </w:rPr>
        <w:t>encouraging</w:t>
      </w:r>
      <w:proofErr w:type="gramEnd"/>
      <w:r w:rsidRPr="00FE0CA0">
        <w:rPr>
          <w:rFonts w:ascii="Arial" w:hAnsi="Arial" w:cs="Arial"/>
          <w:sz w:val="18"/>
          <w:szCs w:val="18"/>
        </w:rPr>
        <w:t xml:space="preserve"> all staff to attend project management training and apply the Ministry’s project management methodology to their work. </w:t>
      </w:r>
    </w:p>
    <w:tbl>
      <w:tblPr>
        <w:tblW w:w="0" w:type="auto"/>
        <w:tblBorders>
          <w:top w:val="nil"/>
          <w:left w:val="nil"/>
          <w:bottom w:val="nil"/>
          <w:right w:val="nil"/>
        </w:tblBorders>
        <w:tblLayout w:type="fixed"/>
        <w:tblLook w:val="0000" w:firstRow="0" w:lastRow="0" w:firstColumn="0" w:lastColumn="0" w:noHBand="0" w:noVBand="0"/>
      </w:tblPr>
      <w:tblGrid>
        <w:gridCol w:w="7906"/>
        <w:gridCol w:w="1308"/>
      </w:tblGrid>
      <w:tr w:rsidR="00DD2484" w:rsidRPr="00FE0CA0" w:rsidTr="008F49A0">
        <w:trPr>
          <w:gridAfter w:val="1"/>
          <w:wAfter w:w="1308" w:type="dxa"/>
          <w:trHeight w:val="57"/>
        </w:trPr>
        <w:tc>
          <w:tcPr>
            <w:tcW w:w="7906" w:type="dxa"/>
          </w:tcPr>
          <w:p w:rsidR="00DD2484" w:rsidRPr="00FE0CA0" w:rsidRDefault="00DD2484" w:rsidP="00981FA3">
            <w:pPr>
              <w:pStyle w:val="Default"/>
              <w:rPr>
                <w:rFonts w:ascii="Arial" w:hAnsi="Arial" w:cs="Arial"/>
                <w:b/>
                <w:bCs/>
                <w:sz w:val="18"/>
                <w:szCs w:val="18"/>
              </w:rPr>
            </w:pPr>
          </w:p>
          <w:p w:rsidR="00DD2484" w:rsidRPr="00FE0CA0" w:rsidRDefault="00DD2484" w:rsidP="00981FA3">
            <w:pPr>
              <w:pStyle w:val="Default"/>
              <w:rPr>
                <w:rFonts w:ascii="Arial" w:hAnsi="Arial" w:cs="Arial"/>
                <w:sz w:val="18"/>
                <w:szCs w:val="18"/>
              </w:rPr>
            </w:pPr>
            <w:r w:rsidRPr="00FE0CA0">
              <w:rPr>
                <w:rFonts w:ascii="Arial" w:hAnsi="Arial" w:cs="Arial"/>
                <w:b/>
                <w:bCs/>
                <w:sz w:val="18"/>
                <w:szCs w:val="18"/>
              </w:rPr>
              <w:t xml:space="preserve">Oversee large projects </w:t>
            </w:r>
            <w:r w:rsidRPr="00FE0CA0">
              <w:rPr>
                <w:rFonts w:ascii="Arial" w:hAnsi="Arial" w:cs="Arial"/>
                <w:b/>
                <w:bCs/>
                <w:sz w:val="18"/>
                <w:szCs w:val="18"/>
              </w:rPr>
              <w:br/>
            </w:r>
            <w:r w:rsidRPr="00FE0CA0">
              <w:rPr>
                <w:rFonts w:ascii="Arial" w:hAnsi="Arial" w:cs="Arial"/>
                <w:sz w:val="18"/>
                <w:szCs w:val="18"/>
              </w:rPr>
              <w:t xml:space="preserve">You will be able to: </w:t>
            </w:r>
          </w:p>
          <w:p w:rsidR="00DD2484" w:rsidRPr="00FE0CA0" w:rsidRDefault="00DD2484" w:rsidP="000F0393">
            <w:pPr>
              <w:pStyle w:val="Default"/>
              <w:numPr>
                <w:ilvl w:val="0"/>
                <w:numId w:val="9"/>
              </w:numPr>
              <w:rPr>
                <w:rFonts w:ascii="Arial" w:hAnsi="Arial" w:cs="Arial"/>
                <w:sz w:val="18"/>
                <w:szCs w:val="18"/>
              </w:rPr>
            </w:pPr>
            <w:r w:rsidRPr="00FE0CA0">
              <w:rPr>
                <w:rFonts w:ascii="Arial" w:hAnsi="Arial" w:cs="Arial"/>
                <w:sz w:val="18"/>
                <w:szCs w:val="18"/>
              </w:rPr>
              <w:t xml:space="preserve">take on large key policy project roles </w:t>
            </w:r>
          </w:p>
          <w:p w:rsidR="00DD2484" w:rsidRPr="00FE0CA0" w:rsidRDefault="00DD2484" w:rsidP="000F0393">
            <w:pPr>
              <w:pStyle w:val="Default"/>
              <w:numPr>
                <w:ilvl w:val="0"/>
                <w:numId w:val="9"/>
              </w:numPr>
              <w:rPr>
                <w:rFonts w:ascii="Arial" w:hAnsi="Arial" w:cs="Arial"/>
                <w:sz w:val="18"/>
                <w:szCs w:val="18"/>
              </w:rPr>
            </w:pPr>
            <w:proofErr w:type="gramStart"/>
            <w:r w:rsidRPr="00FE0CA0">
              <w:rPr>
                <w:rFonts w:ascii="Arial" w:hAnsi="Arial" w:cs="Arial"/>
                <w:sz w:val="18"/>
                <w:szCs w:val="18"/>
              </w:rPr>
              <w:t>balance</w:t>
            </w:r>
            <w:proofErr w:type="gramEnd"/>
            <w:r w:rsidRPr="00FE0CA0">
              <w:rPr>
                <w:rFonts w:ascii="Arial" w:hAnsi="Arial" w:cs="Arial"/>
                <w:sz w:val="18"/>
                <w:szCs w:val="18"/>
              </w:rPr>
              <w:t xml:space="preserve"> your responsibilities between leading policy development processes and         coaching less experienced analysts. </w:t>
            </w:r>
          </w:p>
          <w:p w:rsidR="00DD2484" w:rsidRPr="00FE0CA0" w:rsidRDefault="00DD2484" w:rsidP="00CA3C25">
            <w:pPr>
              <w:pStyle w:val="Default"/>
              <w:rPr>
                <w:rFonts w:ascii="Arial" w:hAnsi="Arial" w:cs="Arial"/>
                <w:sz w:val="18"/>
                <w:szCs w:val="18"/>
                <w:highlight w:val="yellow"/>
              </w:rPr>
            </w:pPr>
          </w:p>
        </w:tc>
      </w:tr>
      <w:tr w:rsidR="00DD2484" w:rsidRPr="00FE0CA0" w:rsidTr="008F49A0">
        <w:trPr>
          <w:trHeight w:val="2628"/>
        </w:trPr>
        <w:tc>
          <w:tcPr>
            <w:tcW w:w="9214" w:type="dxa"/>
            <w:gridSpan w:val="2"/>
          </w:tcPr>
          <w:p w:rsidR="00DD2484" w:rsidRPr="00FE0CA0" w:rsidRDefault="00DD2484" w:rsidP="00CA3C25">
            <w:pPr>
              <w:pStyle w:val="Default"/>
              <w:rPr>
                <w:rFonts w:ascii="Arial" w:hAnsi="Arial" w:cs="Arial"/>
                <w:b/>
                <w:bCs/>
                <w:sz w:val="18"/>
                <w:szCs w:val="18"/>
              </w:rPr>
            </w:pPr>
            <w:r w:rsidRPr="00FE0CA0">
              <w:rPr>
                <w:rFonts w:ascii="Arial" w:hAnsi="Arial" w:cs="Arial"/>
                <w:b/>
                <w:bCs/>
                <w:sz w:val="18"/>
                <w:szCs w:val="18"/>
              </w:rPr>
              <w:lastRenderedPageBreak/>
              <w:t xml:space="preserve">Manage project priorities, risks and opportunities </w:t>
            </w:r>
          </w:p>
          <w:p w:rsidR="00DD2484" w:rsidRPr="00FE0CA0" w:rsidRDefault="00DD2484" w:rsidP="00981FA3">
            <w:pPr>
              <w:pStyle w:val="Default"/>
              <w:rPr>
                <w:rFonts w:ascii="Arial" w:hAnsi="Arial" w:cs="Arial"/>
                <w:sz w:val="18"/>
                <w:szCs w:val="18"/>
              </w:rPr>
            </w:pPr>
            <w:r w:rsidRPr="00FE0CA0">
              <w:rPr>
                <w:rFonts w:ascii="Arial" w:hAnsi="Arial" w:cs="Arial"/>
                <w:sz w:val="18"/>
                <w:szCs w:val="18"/>
              </w:rPr>
              <w:t xml:space="preserve">You will: </w:t>
            </w:r>
          </w:p>
          <w:p w:rsidR="00DD2484" w:rsidRPr="00FE0CA0" w:rsidRDefault="00DD2484" w:rsidP="000F0393">
            <w:pPr>
              <w:pStyle w:val="Default"/>
              <w:numPr>
                <w:ilvl w:val="0"/>
                <w:numId w:val="10"/>
              </w:numPr>
              <w:rPr>
                <w:rFonts w:ascii="Arial" w:hAnsi="Arial" w:cs="Arial"/>
                <w:sz w:val="18"/>
                <w:szCs w:val="18"/>
              </w:rPr>
            </w:pPr>
            <w:r w:rsidRPr="00FE0CA0">
              <w:rPr>
                <w:rFonts w:ascii="Arial" w:hAnsi="Arial" w:cs="Arial"/>
                <w:sz w:val="18"/>
                <w:szCs w:val="18"/>
              </w:rPr>
              <w:t xml:space="preserve">have a clear sense of the objectives that you are trying to achieve through a Ministry       development process </w:t>
            </w:r>
          </w:p>
          <w:p w:rsidR="00DD2484" w:rsidRPr="00FE0CA0" w:rsidRDefault="00DD2484" w:rsidP="000F0393">
            <w:pPr>
              <w:pStyle w:val="Default"/>
              <w:numPr>
                <w:ilvl w:val="0"/>
                <w:numId w:val="10"/>
              </w:numPr>
              <w:rPr>
                <w:rFonts w:ascii="Arial" w:hAnsi="Arial" w:cs="Arial"/>
                <w:sz w:val="18"/>
                <w:szCs w:val="18"/>
              </w:rPr>
            </w:pPr>
            <w:r w:rsidRPr="00FE0CA0">
              <w:rPr>
                <w:rFonts w:ascii="Arial" w:hAnsi="Arial" w:cs="Arial"/>
                <w:sz w:val="18"/>
                <w:szCs w:val="18"/>
              </w:rPr>
              <w:t xml:space="preserve">be practiced at identifying project priorities and be attuned to the need to manage any risks to the project </w:t>
            </w:r>
          </w:p>
          <w:p w:rsidR="00DD2484" w:rsidRPr="00FE0CA0" w:rsidRDefault="00DD2484" w:rsidP="000F0393">
            <w:pPr>
              <w:pStyle w:val="Default"/>
              <w:numPr>
                <w:ilvl w:val="0"/>
                <w:numId w:val="10"/>
              </w:numPr>
              <w:rPr>
                <w:rFonts w:ascii="Arial" w:hAnsi="Arial" w:cs="Arial"/>
                <w:sz w:val="18"/>
                <w:szCs w:val="18"/>
              </w:rPr>
            </w:pPr>
            <w:r w:rsidRPr="00FE0CA0">
              <w:rPr>
                <w:rFonts w:ascii="Arial" w:hAnsi="Arial" w:cs="Arial"/>
                <w:sz w:val="18"/>
                <w:szCs w:val="18"/>
              </w:rPr>
              <w:t xml:space="preserve">use planning and process management tools to set well-defined objectives and goals </w:t>
            </w:r>
          </w:p>
          <w:p w:rsidR="00DD2484" w:rsidRPr="00FE0CA0" w:rsidRDefault="00DD2484" w:rsidP="000F0393">
            <w:pPr>
              <w:pStyle w:val="Default"/>
              <w:numPr>
                <w:ilvl w:val="0"/>
                <w:numId w:val="10"/>
              </w:numPr>
              <w:rPr>
                <w:rFonts w:ascii="Arial" w:hAnsi="Arial" w:cs="Arial"/>
                <w:sz w:val="18"/>
                <w:szCs w:val="18"/>
              </w:rPr>
            </w:pPr>
            <w:r w:rsidRPr="00FE0CA0">
              <w:rPr>
                <w:rFonts w:ascii="Arial" w:hAnsi="Arial" w:cs="Arial"/>
                <w:sz w:val="18"/>
                <w:szCs w:val="18"/>
              </w:rPr>
              <w:t xml:space="preserve">accurately scope out length and difficulty of tasks and projects </w:t>
            </w:r>
          </w:p>
          <w:p w:rsidR="00DD2484" w:rsidRPr="00FE0CA0" w:rsidRDefault="00DD2484" w:rsidP="000F0393">
            <w:pPr>
              <w:pStyle w:val="Default"/>
              <w:numPr>
                <w:ilvl w:val="0"/>
                <w:numId w:val="10"/>
              </w:numPr>
              <w:rPr>
                <w:rFonts w:ascii="Arial" w:hAnsi="Arial" w:cs="Arial"/>
                <w:sz w:val="18"/>
                <w:szCs w:val="18"/>
              </w:rPr>
            </w:pPr>
            <w:r w:rsidRPr="00FE0CA0">
              <w:rPr>
                <w:rFonts w:ascii="Arial" w:hAnsi="Arial" w:cs="Arial"/>
                <w:sz w:val="18"/>
                <w:szCs w:val="18"/>
              </w:rPr>
              <w:t xml:space="preserve">break down work into process steps </w:t>
            </w:r>
          </w:p>
          <w:p w:rsidR="00DD2484" w:rsidRPr="00FE0CA0" w:rsidRDefault="00DD2484" w:rsidP="000F0393">
            <w:pPr>
              <w:pStyle w:val="Default"/>
              <w:numPr>
                <w:ilvl w:val="0"/>
                <w:numId w:val="10"/>
              </w:numPr>
              <w:rPr>
                <w:rFonts w:ascii="Arial" w:hAnsi="Arial" w:cs="Arial"/>
                <w:sz w:val="18"/>
                <w:szCs w:val="18"/>
              </w:rPr>
            </w:pPr>
            <w:r w:rsidRPr="00FE0CA0">
              <w:rPr>
                <w:rFonts w:ascii="Arial" w:hAnsi="Arial" w:cs="Arial"/>
                <w:sz w:val="18"/>
                <w:szCs w:val="18"/>
              </w:rPr>
              <w:t xml:space="preserve">understand and figure out the processes necessary to get things done </w:t>
            </w:r>
          </w:p>
          <w:p w:rsidR="00DD2484" w:rsidRPr="00FE0CA0" w:rsidRDefault="00DD2484" w:rsidP="000F0393">
            <w:pPr>
              <w:pStyle w:val="Default"/>
              <w:numPr>
                <w:ilvl w:val="0"/>
                <w:numId w:val="10"/>
              </w:numPr>
              <w:rPr>
                <w:rFonts w:ascii="Arial" w:hAnsi="Arial" w:cs="Arial"/>
                <w:sz w:val="18"/>
                <w:szCs w:val="18"/>
              </w:rPr>
            </w:pPr>
            <w:r w:rsidRPr="00FE0CA0">
              <w:rPr>
                <w:rFonts w:ascii="Arial" w:hAnsi="Arial" w:cs="Arial"/>
                <w:sz w:val="18"/>
                <w:szCs w:val="18"/>
              </w:rPr>
              <w:t xml:space="preserve">get the most out of few resources </w:t>
            </w:r>
          </w:p>
          <w:p w:rsidR="00DD2484" w:rsidRPr="00FE0CA0" w:rsidRDefault="00DD2484" w:rsidP="000F0393">
            <w:pPr>
              <w:pStyle w:val="Default"/>
              <w:numPr>
                <w:ilvl w:val="0"/>
                <w:numId w:val="10"/>
              </w:numPr>
              <w:rPr>
                <w:rFonts w:ascii="Arial" w:hAnsi="Arial" w:cs="Arial"/>
                <w:sz w:val="18"/>
                <w:szCs w:val="18"/>
              </w:rPr>
            </w:pPr>
            <w:r w:rsidRPr="00FE0CA0">
              <w:rPr>
                <w:rFonts w:ascii="Arial" w:hAnsi="Arial" w:cs="Arial"/>
                <w:sz w:val="18"/>
                <w:szCs w:val="18"/>
              </w:rPr>
              <w:t xml:space="preserve">take a strategic overview of work and prioritise activities and team resources </w:t>
            </w:r>
          </w:p>
          <w:p w:rsidR="00DD2484" w:rsidRPr="00FE0CA0" w:rsidRDefault="00DD2484" w:rsidP="000F0393">
            <w:pPr>
              <w:pStyle w:val="Default"/>
              <w:numPr>
                <w:ilvl w:val="0"/>
                <w:numId w:val="10"/>
              </w:numPr>
              <w:rPr>
                <w:rFonts w:ascii="Arial" w:hAnsi="Arial" w:cs="Arial"/>
                <w:sz w:val="18"/>
                <w:szCs w:val="18"/>
              </w:rPr>
            </w:pPr>
            <w:r w:rsidRPr="00FE0CA0">
              <w:rPr>
                <w:rFonts w:ascii="Arial" w:hAnsi="Arial" w:cs="Arial"/>
                <w:sz w:val="18"/>
                <w:szCs w:val="18"/>
              </w:rPr>
              <w:t xml:space="preserve">ensure project plans clearly identify project roles, resource requirements, timeframes and allocate responsibilities and tasks to individual staff </w:t>
            </w:r>
          </w:p>
          <w:p w:rsidR="00DD2484" w:rsidRPr="00FE0CA0" w:rsidRDefault="00DD2484" w:rsidP="000F0393">
            <w:pPr>
              <w:pStyle w:val="Default"/>
              <w:numPr>
                <w:ilvl w:val="0"/>
                <w:numId w:val="10"/>
              </w:numPr>
              <w:rPr>
                <w:rFonts w:ascii="Arial" w:hAnsi="Arial" w:cs="Arial"/>
                <w:sz w:val="18"/>
                <w:szCs w:val="18"/>
              </w:rPr>
            </w:pPr>
            <w:r w:rsidRPr="00FE0CA0">
              <w:rPr>
                <w:rFonts w:ascii="Arial" w:hAnsi="Arial" w:cs="Arial"/>
                <w:sz w:val="18"/>
                <w:szCs w:val="18"/>
              </w:rPr>
              <w:t xml:space="preserve">ensure consistent approaches are taken to communications and reporting across key projects </w:t>
            </w:r>
          </w:p>
          <w:p w:rsidR="00DD2484" w:rsidRPr="00FE0CA0" w:rsidRDefault="00DD2484" w:rsidP="000F0393">
            <w:pPr>
              <w:pStyle w:val="Default"/>
              <w:numPr>
                <w:ilvl w:val="0"/>
                <w:numId w:val="10"/>
              </w:numPr>
              <w:rPr>
                <w:rFonts w:ascii="Arial" w:hAnsi="Arial" w:cs="Arial"/>
                <w:sz w:val="18"/>
                <w:szCs w:val="18"/>
              </w:rPr>
            </w:pPr>
            <w:proofErr w:type="gramStart"/>
            <w:r w:rsidRPr="00FE0CA0">
              <w:rPr>
                <w:rFonts w:ascii="Arial" w:hAnsi="Arial" w:cs="Arial"/>
                <w:sz w:val="18"/>
                <w:szCs w:val="18"/>
              </w:rPr>
              <w:t>track</w:t>
            </w:r>
            <w:proofErr w:type="gramEnd"/>
            <w:r w:rsidRPr="00FE0CA0">
              <w:rPr>
                <w:rFonts w:ascii="Arial" w:hAnsi="Arial" w:cs="Arial"/>
                <w:sz w:val="18"/>
                <w:szCs w:val="18"/>
              </w:rPr>
              <w:t xml:space="preserve"> progress, proactively share information, and keep relevant data and evidence in line with records management policies and statutory obligations. </w:t>
            </w:r>
          </w:p>
          <w:p w:rsidR="00DD2484" w:rsidRPr="00FE0CA0" w:rsidRDefault="00DD2484" w:rsidP="00981FA3">
            <w:pPr>
              <w:pStyle w:val="Default"/>
              <w:ind w:left="3"/>
              <w:rPr>
                <w:rFonts w:ascii="Arial" w:hAnsi="Arial" w:cs="Arial"/>
                <w:sz w:val="18"/>
                <w:szCs w:val="18"/>
              </w:rPr>
            </w:pPr>
          </w:p>
        </w:tc>
      </w:tr>
      <w:tr w:rsidR="00DD2484" w:rsidRPr="00FE0CA0" w:rsidTr="008F49A0">
        <w:trPr>
          <w:trHeight w:val="876"/>
        </w:trPr>
        <w:tc>
          <w:tcPr>
            <w:tcW w:w="9214" w:type="dxa"/>
            <w:gridSpan w:val="2"/>
          </w:tcPr>
          <w:p w:rsidR="00DD2484" w:rsidRPr="00FE0CA0" w:rsidRDefault="00DD2484" w:rsidP="00981FA3">
            <w:pPr>
              <w:pStyle w:val="Default"/>
              <w:ind w:left="3"/>
              <w:rPr>
                <w:rFonts w:ascii="Arial" w:hAnsi="Arial" w:cs="Arial"/>
                <w:b/>
                <w:bCs/>
                <w:sz w:val="18"/>
                <w:szCs w:val="18"/>
              </w:rPr>
            </w:pPr>
            <w:r w:rsidRPr="00FE0CA0">
              <w:rPr>
                <w:rFonts w:ascii="Arial" w:hAnsi="Arial" w:cs="Arial"/>
                <w:b/>
                <w:bCs/>
                <w:sz w:val="18"/>
                <w:szCs w:val="18"/>
              </w:rPr>
              <w:t xml:space="preserve">Incorporate implementation and evaluation considerations </w:t>
            </w:r>
          </w:p>
          <w:p w:rsidR="00DD2484" w:rsidRPr="00FE0CA0" w:rsidRDefault="00DD2484" w:rsidP="00981FA3">
            <w:pPr>
              <w:pStyle w:val="Default"/>
              <w:ind w:left="3"/>
              <w:rPr>
                <w:rFonts w:ascii="Arial" w:hAnsi="Arial" w:cs="Arial"/>
                <w:sz w:val="18"/>
                <w:szCs w:val="18"/>
              </w:rPr>
            </w:pPr>
            <w:r w:rsidRPr="00FE0CA0">
              <w:rPr>
                <w:rFonts w:ascii="Arial" w:hAnsi="Arial" w:cs="Arial"/>
                <w:sz w:val="18"/>
                <w:szCs w:val="18"/>
              </w:rPr>
              <w:t xml:space="preserve">You will: </w:t>
            </w:r>
          </w:p>
          <w:p w:rsidR="00DD2484" w:rsidRPr="00FE0CA0" w:rsidRDefault="00DD2484" w:rsidP="000F0393">
            <w:pPr>
              <w:pStyle w:val="Default"/>
              <w:numPr>
                <w:ilvl w:val="0"/>
                <w:numId w:val="11"/>
              </w:numPr>
              <w:rPr>
                <w:rFonts w:ascii="Arial" w:hAnsi="Arial" w:cs="Arial"/>
                <w:sz w:val="18"/>
                <w:szCs w:val="18"/>
              </w:rPr>
            </w:pPr>
            <w:r w:rsidRPr="00FE0CA0">
              <w:rPr>
                <w:rFonts w:ascii="Arial" w:hAnsi="Arial" w:cs="Arial"/>
                <w:sz w:val="18"/>
                <w:szCs w:val="18"/>
              </w:rPr>
              <w:t xml:space="preserve">understand the circumstances and environment in which a specific work is likely to be implemented </w:t>
            </w:r>
          </w:p>
          <w:p w:rsidR="00DD2484" w:rsidRPr="00FE0CA0" w:rsidRDefault="00DD2484" w:rsidP="000F0393">
            <w:pPr>
              <w:pStyle w:val="Default"/>
              <w:numPr>
                <w:ilvl w:val="0"/>
                <w:numId w:val="11"/>
              </w:numPr>
              <w:rPr>
                <w:rFonts w:ascii="Arial" w:hAnsi="Arial" w:cs="Arial"/>
                <w:sz w:val="18"/>
                <w:szCs w:val="18"/>
              </w:rPr>
            </w:pPr>
            <w:r w:rsidRPr="00FE0CA0">
              <w:rPr>
                <w:rFonts w:ascii="Arial" w:hAnsi="Arial" w:cs="Arial"/>
                <w:sz w:val="18"/>
                <w:szCs w:val="18"/>
              </w:rPr>
              <w:t xml:space="preserve">know how the ongoing success of the Ministry’s work will be measured </w:t>
            </w:r>
          </w:p>
          <w:p w:rsidR="00DD2484" w:rsidRDefault="00DD2484" w:rsidP="000F0393">
            <w:pPr>
              <w:pStyle w:val="Default"/>
              <w:numPr>
                <w:ilvl w:val="0"/>
                <w:numId w:val="11"/>
              </w:numPr>
              <w:rPr>
                <w:rFonts w:ascii="Arial" w:hAnsi="Arial" w:cs="Arial"/>
                <w:sz w:val="18"/>
                <w:szCs w:val="18"/>
              </w:rPr>
            </w:pPr>
            <w:proofErr w:type="gramStart"/>
            <w:r w:rsidRPr="00FE0CA0">
              <w:rPr>
                <w:rFonts w:ascii="Arial" w:hAnsi="Arial" w:cs="Arial"/>
                <w:sz w:val="18"/>
                <w:szCs w:val="18"/>
              </w:rPr>
              <w:t>consider</w:t>
            </w:r>
            <w:proofErr w:type="gramEnd"/>
            <w:r w:rsidRPr="00FE0CA0">
              <w:rPr>
                <w:rFonts w:ascii="Arial" w:hAnsi="Arial" w:cs="Arial"/>
                <w:sz w:val="18"/>
                <w:szCs w:val="18"/>
              </w:rPr>
              <w:t xml:space="preserve"> implementation threats and evaluation requirements at the early stages of work processes. </w:t>
            </w:r>
          </w:p>
          <w:p w:rsidR="00DD2484" w:rsidRPr="00FE0CA0" w:rsidRDefault="00DD2484" w:rsidP="00981FA3">
            <w:pPr>
              <w:pStyle w:val="Default"/>
              <w:rPr>
                <w:rFonts w:ascii="Arial" w:hAnsi="Arial" w:cs="Arial"/>
                <w:sz w:val="18"/>
                <w:szCs w:val="18"/>
              </w:rPr>
            </w:pPr>
          </w:p>
        </w:tc>
      </w:tr>
      <w:tr w:rsidR="00DD2484" w:rsidRPr="00FE0CA0" w:rsidTr="008F49A0">
        <w:trPr>
          <w:trHeight w:val="1125"/>
        </w:trPr>
        <w:tc>
          <w:tcPr>
            <w:tcW w:w="9214" w:type="dxa"/>
            <w:gridSpan w:val="2"/>
          </w:tcPr>
          <w:p w:rsidR="00DD2484" w:rsidRPr="00FE0CA0" w:rsidRDefault="00DD2484" w:rsidP="00981FA3">
            <w:pPr>
              <w:pStyle w:val="Default"/>
              <w:ind w:left="3"/>
              <w:rPr>
                <w:rFonts w:ascii="Arial" w:hAnsi="Arial" w:cs="Arial"/>
                <w:b/>
                <w:bCs/>
                <w:sz w:val="18"/>
                <w:szCs w:val="18"/>
              </w:rPr>
            </w:pPr>
            <w:r w:rsidRPr="00FE0CA0">
              <w:rPr>
                <w:rFonts w:ascii="Arial" w:hAnsi="Arial" w:cs="Arial"/>
                <w:b/>
                <w:bCs/>
                <w:sz w:val="18"/>
                <w:szCs w:val="18"/>
              </w:rPr>
              <w:t xml:space="preserve">Manage large contracts </w:t>
            </w:r>
          </w:p>
          <w:p w:rsidR="00DD2484" w:rsidRPr="00FE0CA0" w:rsidRDefault="00DD2484" w:rsidP="00981FA3">
            <w:pPr>
              <w:pStyle w:val="Default"/>
              <w:rPr>
                <w:rFonts w:ascii="Arial" w:hAnsi="Arial" w:cs="Arial"/>
                <w:sz w:val="18"/>
                <w:szCs w:val="18"/>
              </w:rPr>
            </w:pPr>
            <w:r w:rsidRPr="00FE0CA0">
              <w:rPr>
                <w:rFonts w:ascii="Arial" w:hAnsi="Arial" w:cs="Arial"/>
                <w:sz w:val="18"/>
                <w:szCs w:val="18"/>
              </w:rPr>
              <w:t xml:space="preserve">You will: </w:t>
            </w:r>
          </w:p>
          <w:p w:rsidR="00DD2484" w:rsidRPr="00FE0CA0" w:rsidRDefault="00DD2484" w:rsidP="000F0393">
            <w:pPr>
              <w:pStyle w:val="Default"/>
              <w:numPr>
                <w:ilvl w:val="0"/>
                <w:numId w:val="12"/>
              </w:numPr>
              <w:rPr>
                <w:rFonts w:ascii="Arial" w:hAnsi="Arial" w:cs="Arial"/>
                <w:sz w:val="18"/>
                <w:szCs w:val="18"/>
              </w:rPr>
            </w:pPr>
            <w:r w:rsidRPr="00FE0CA0">
              <w:rPr>
                <w:rFonts w:ascii="Arial" w:hAnsi="Arial" w:cs="Arial"/>
                <w:sz w:val="18"/>
                <w:szCs w:val="18"/>
              </w:rPr>
              <w:t xml:space="preserve">be able to lead procurement processes (for example, RFP, EOI, GETS tender processes) and manage large contracts for the Ministry </w:t>
            </w:r>
          </w:p>
          <w:p w:rsidR="00DD2484" w:rsidRPr="008A2B32" w:rsidRDefault="00DD2484" w:rsidP="000F0393">
            <w:pPr>
              <w:pStyle w:val="Default"/>
              <w:numPr>
                <w:ilvl w:val="0"/>
                <w:numId w:val="12"/>
              </w:numPr>
              <w:rPr>
                <w:rFonts w:ascii="Arial" w:hAnsi="Arial" w:cs="Arial"/>
                <w:sz w:val="18"/>
                <w:szCs w:val="18"/>
              </w:rPr>
            </w:pPr>
            <w:r w:rsidRPr="00FE0CA0">
              <w:rPr>
                <w:rFonts w:ascii="Arial" w:hAnsi="Arial" w:cs="Arial"/>
                <w:sz w:val="18"/>
                <w:szCs w:val="18"/>
              </w:rPr>
              <w:t>fully understand the Ministry’s procurement processes and financial pol</w:t>
            </w:r>
            <w:r>
              <w:rPr>
                <w:rFonts w:ascii="Arial" w:hAnsi="Arial" w:cs="Arial"/>
                <w:sz w:val="18"/>
                <w:szCs w:val="18"/>
              </w:rPr>
              <w:t>icies and explain them to staff</w:t>
            </w:r>
          </w:p>
          <w:p w:rsidR="00DD2484" w:rsidRPr="00FE0CA0" w:rsidRDefault="00DD2484" w:rsidP="000F0393">
            <w:pPr>
              <w:pStyle w:val="Default"/>
              <w:numPr>
                <w:ilvl w:val="0"/>
                <w:numId w:val="12"/>
              </w:numPr>
              <w:rPr>
                <w:rFonts w:ascii="Arial" w:hAnsi="Arial" w:cs="Arial"/>
                <w:sz w:val="18"/>
                <w:szCs w:val="18"/>
              </w:rPr>
            </w:pPr>
            <w:r w:rsidRPr="00FE0CA0">
              <w:rPr>
                <w:rFonts w:ascii="Arial" w:hAnsi="Arial" w:cs="Arial"/>
                <w:sz w:val="18"/>
                <w:szCs w:val="18"/>
              </w:rPr>
              <w:t xml:space="preserve">be fully competent in using the Ministry’s Contract Management System </w:t>
            </w:r>
          </w:p>
          <w:p w:rsidR="00DD2484" w:rsidRPr="00FE0CA0" w:rsidRDefault="00DD2484" w:rsidP="000F0393">
            <w:pPr>
              <w:pStyle w:val="Default"/>
              <w:numPr>
                <w:ilvl w:val="0"/>
                <w:numId w:val="12"/>
              </w:numPr>
              <w:rPr>
                <w:rFonts w:ascii="Arial" w:hAnsi="Arial" w:cs="Arial"/>
                <w:sz w:val="18"/>
                <w:szCs w:val="18"/>
              </w:rPr>
            </w:pPr>
            <w:proofErr w:type="gramStart"/>
            <w:r w:rsidRPr="00FE0CA0">
              <w:rPr>
                <w:rFonts w:ascii="Arial" w:hAnsi="Arial" w:cs="Arial"/>
                <w:sz w:val="18"/>
                <w:szCs w:val="18"/>
              </w:rPr>
              <w:t>coach</w:t>
            </w:r>
            <w:proofErr w:type="gramEnd"/>
            <w:r w:rsidRPr="00FE0CA0">
              <w:rPr>
                <w:rFonts w:ascii="Arial" w:hAnsi="Arial" w:cs="Arial"/>
                <w:sz w:val="18"/>
                <w:szCs w:val="18"/>
              </w:rPr>
              <w:t xml:space="preserve"> staff in drafting high-quality project specifications and Requests for Proposals. </w:t>
            </w:r>
          </w:p>
        </w:tc>
      </w:tr>
    </w:tbl>
    <w:p w:rsidR="00DD2484" w:rsidRPr="00FE0CA0" w:rsidRDefault="00DD2484" w:rsidP="00DD2484">
      <w:pPr>
        <w:pStyle w:val="bulletCharCharCharCharChar"/>
        <w:tabs>
          <w:tab w:val="clear" w:pos="720"/>
        </w:tabs>
        <w:spacing w:before="0" w:after="0" w:line="240" w:lineRule="auto"/>
        <w:ind w:left="0" w:firstLine="0"/>
        <w:jc w:val="left"/>
        <w:rPr>
          <w:rFonts w:ascii="Arial" w:hAnsi="Arial" w:cs="Arial"/>
          <w:b/>
          <w:color w:val="000000"/>
          <w:sz w:val="18"/>
          <w:szCs w:val="18"/>
        </w:rPr>
      </w:pPr>
    </w:p>
    <w:p w:rsidR="00DD2484" w:rsidRPr="00FE0CA0" w:rsidRDefault="00DD2484" w:rsidP="00DD2484">
      <w:pPr>
        <w:pStyle w:val="bulletCharCharCharCharChar"/>
        <w:tabs>
          <w:tab w:val="clear" w:pos="720"/>
        </w:tabs>
        <w:spacing w:before="0" w:after="0" w:line="240" w:lineRule="auto"/>
        <w:ind w:left="0" w:firstLine="0"/>
        <w:jc w:val="left"/>
        <w:rPr>
          <w:rFonts w:ascii="Arial" w:hAnsi="Arial" w:cs="Arial"/>
          <w:b/>
          <w:color w:val="000000"/>
          <w:sz w:val="18"/>
          <w:szCs w:val="18"/>
        </w:rPr>
      </w:pPr>
    </w:p>
    <w:p w:rsidR="00DD2484" w:rsidRPr="00FE0CA0" w:rsidRDefault="00DD2484" w:rsidP="00DD2484">
      <w:pPr>
        <w:pStyle w:val="bulletCharCharCharCharChar"/>
        <w:tabs>
          <w:tab w:val="clear" w:pos="720"/>
        </w:tabs>
        <w:spacing w:before="0" w:after="0" w:line="240" w:lineRule="auto"/>
        <w:ind w:left="0" w:firstLine="0"/>
        <w:jc w:val="left"/>
        <w:rPr>
          <w:rFonts w:ascii="Arial" w:hAnsi="Arial" w:cs="Arial"/>
          <w:b/>
          <w:color w:val="000000"/>
          <w:sz w:val="18"/>
          <w:szCs w:val="18"/>
        </w:rPr>
      </w:pPr>
      <w:r w:rsidRPr="00FE0CA0">
        <w:rPr>
          <w:rFonts w:ascii="Arial" w:hAnsi="Arial" w:cs="Arial"/>
          <w:b/>
          <w:color w:val="000000"/>
          <w:sz w:val="18"/>
          <w:szCs w:val="18"/>
        </w:rPr>
        <w:t>CORE COMPETENCIES</w:t>
      </w:r>
    </w:p>
    <w:p w:rsidR="00DD2484" w:rsidRPr="00FE0CA0" w:rsidRDefault="00DD2484" w:rsidP="00DD2484">
      <w:pPr>
        <w:pStyle w:val="bulletCharCharCharCharChar"/>
        <w:tabs>
          <w:tab w:val="clear" w:pos="720"/>
        </w:tabs>
        <w:spacing w:before="0" w:after="0" w:line="240" w:lineRule="auto"/>
        <w:ind w:left="0" w:firstLine="0"/>
        <w:jc w:val="left"/>
        <w:rPr>
          <w:rFonts w:ascii="Arial" w:hAnsi="Arial" w:cs="Arial"/>
          <w:b/>
          <w:color w:val="000000"/>
          <w:sz w:val="18"/>
          <w:szCs w:val="18"/>
        </w:rPr>
      </w:pPr>
    </w:p>
    <w:p w:rsidR="00DD2484" w:rsidRPr="00645875" w:rsidRDefault="00DD2484" w:rsidP="00DD2484">
      <w:pPr>
        <w:rPr>
          <w:rFonts w:cs="Arial"/>
          <w:b/>
          <w:color w:val="000000"/>
          <w:sz w:val="18"/>
          <w:szCs w:val="18"/>
        </w:rPr>
      </w:pPr>
      <w:r w:rsidRPr="00645875">
        <w:rPr>
          <w:rFonts w:cs="Arial"/>
          <w:b/>
          <w:color w:val="000000"/>
          <w:sz w:val="18"/>
          <w:szCs w:val="18"/>
        </w:rPr>
        <w:t>Māori Perspective</w:t>
      </w:r>
    </w:p>
    <w:p w:rsidR="00DD2484" w:rsidRPr="00645875" w:rsidRDefault="00DD2484" w:rsidP="000F0393">
      <w:pPr>
        <w:pStyle w:val="HR-BulletList"/>
        <w:numPr>
          <w:ilvl w:val="0"/>
          <w:numId w:val="13"/>
        </w:numPr>
        <w:spacing w:before="0" w:after="0"/>
        <w:rPr>
          <w:rFonts w:cs="Arial"/>
          <w:sz w:val="18"/>
          <w:szCs w:val="18"/>
        </w:rPr>
      </w:pPr>
      <w:r w:rsidRPr="00645875">
        <w:rPr>
          <w:rFonts w:cs="Arial"/>
          <w:sz w:val="18"/>
          <w:szCs w:val="18"/>
        </w:rPr>
        <w:t>Have some understanding of Māori values and knowledge including its origins</w:t>
      </w:r>
    </w:p>
    <w:p w:rsidR="00DD2484" w:rsidRPr="00645875" w:rsidRDefault="00DD2484" w:rsidP="000F0393">
      <w:pPr>
        <w:pStyle w:val="HR-BulletList"/>
        <w:numPr>
          <w:ilvl w:val="0"/>
          <w:numId w:val="13"/>
        </w:numPr>
        <w:spacing w:before="0" w:after="0"/>
        <w:rPr>
          <w:rFonts w:cs="Arial"/>
          <w:sz w:val="18"/>
          <w:szCs w:val="18"/>
        </w:rPr>
      </w:pPr>
      <w:r w:rsidRPr="00645875">
        <w:rPr>
          <w:rFonts w:cs="Arial"/>
          <w:sz w:val="18"/>
          <w:szCs w:val="18"/>
        </w:rPr>
        <w:t>Have basic Te Reo Māori including some vocabulary and structure</w:t>
      </w:r>
    </w:p>
    <w:p w:rsidR="00DD2484" w:rsidRPr="00645875" w:rsidRDefault="00DD2484" w:rsidP="000F0393">
      <w:pPr>
        <w:pStyle w:val="HR-BulletList"/>
        <w:numPr>
          <w:ilvl w:val="0"/>
          <w:numId w:val="13"/>
        </w:numPr>
        <w:spacing w:before="0" w:after="0"/>
        <w:rPr>
          <w:rFonts w:cs="Arial"/>
          <w:sz w:val="18"/>
          <w:szCs w:val="18"/>
        </w:rPr>
      </w:pPr>
      <w:r w:rsidRPr="00645875">
        <w:rPr>
          <w:rFonts w:cs="Arial"/>
          <w:sz w:val="18"/>
          <w:szCs w:val="18"/>
        </w:rPr>
        <w:t>Have an understanding of tikanga and are confident in situations where observed</w:t>
      </w:r>
    </w:p>
    <w:p w:rsidR="00DD2484" w:rsidRPr="00645875" w:rsidRDefault="00DD2484" w:rsidP="000F0393">
      <w:pPr>
        <w:pStyle w:val="HR-BulletList"/>
        <w:numPr>
          <w:ilvl w:val="0"/>
          <w:numId w:val="13"/>
        </w:numPr>
        <w:spacing w:before="0" w:after="0"/>
        <w:rPr>
          <w:rFonts w:cs="Arial"/>
          <w:sz w:val="18"/>
          <w:szCs w:val="18"/>
        </w:rPr>
      </w:pPr>
      <w:r w:rsidRPr="00645875">
        <w:rPr>
          <w:rFonts w:cs="Arial"/>
          <w:sz w:val="18"/>
          <w:szCs w:val="18"/>
        </w:rPr>
        <w:t>Apply a Māori paradigm to your work</w:t>
      </w:r>
    </w:p>
    <w:p w:rsidR="00DD2484" w:rsidRPr="00645875" w:rsidRDefault="00DD2484" w:rsidP="000F0393">
      <w:pPr>
        <w:pStyle w:val="HR-BulletList"/>
        <w:numPr>
          <w:ilvl w:val="0"/>
          <w:numId w:val="13"/>
        </w:numPr>
        <w:spacing w:before="0" w:after="0"/>
        <w:rPr>
          <w:rFonts w:cs="Arial"/>
          <w:sz w:val="18"/>
          <w:szCs w:val="18"/>
        </w:rPr>
      </w:pPr>
      <w:r w:rsidRPr="00645875">
        <w:rPr>
          <w:rFonts w:cs="Arial"/>
          <w:sz w:val="18"/>
          <w:szCs w:val="18"/>
        </w:rPr>
        <w:t>Work alongside Māori groups and take the time to earn their respect</w:t>
      </w:r>
    </w:p>
    <w:p w:rsidR="00DD2484" w:rsidRPr="00645875" w:rsidRDefault="00DD2484" w:rsidP="000F0393">
      <w:pPr>
        <w:pStyle w:val="HR-BulletList"/>
        <w:numPr>
          <w:ilvl w:val="0"/>
          <w:numId w:val="13"/>
        </w:numPr>
        <w:spacing w:before="0" w:after="0"/>
        <w:rPr>
          <w:rFonts w:cs="Arial"/>
          <w:sz w:val="18"/>
          <w:szCs w:val="18"/>
        </w:rPr>
      </w:pPr>
      <w:r w:rsidRPr="00645875">
        <w:rPr>
          <w:rFonts w:cs="Arial"/>
          <w:sz w:val="18"/>
          <w:szCs w:val="18"/>
        </w:rPr>
        <w:t>Understand the basic principles of the Treaty of Waitangi from both Māori and Crown perspectives</w:t>
      </w:r>
    </w:p>
    <w:p w:rsidR="00DD2484" w:rsidRPr="00645875" w:rsidRDefault="00DD2484" w:rsidP="00DD2484">
      <w:pPr>
        <w:rPr>
          <w:rFonts w:cs="Arial"/>
          <w:b/>
          <w:color w:val="000000"/>
          <w:sz w:val="18"/>
          <w:szCs w:val="18"/>
        </w:rPr>
      </w:pPr>
    </w:p>
    <w:p w:rsidR="00DD2484" w:rsidRPr="00645875" w:rsidRDefault="00DD2484" w:rsidP="00DD2484">
      <w:pPr>
        <w:rPr>
          <w:rFonts w:cs="Arial"/>
          <w:b/>
          <w:color w:val="000000"/>
          <w:sz w:val="18"/>
          <w:szCs w:val="18"/>
        </w:rPr>
      </w:pPr>
      <w:r w:rsidRPr="00645875">
        <w:rPr>
          <w:rFonts w:cs="Arial"/>
          <w:b/>
          <w:color w:val="000000"/>
          <w:sz w:val="18"/>
          <w:szCs w:val="18"/>
        </w:rPr>
        <w:t>Leadership</w:t>
      </w:r>
    </w:p>
    <w:p w:rsidR="00DD2484" w:rsidRPr="00645875" w:rsidRDefault="00DD2484" w:rsidP="000F0393">
      <w:pPr>
        <w:pStyle w:val="HR-BulletList"/>
        <w:numPr>
          <w:ilvl w:val="0"/>
          <w:numId w:val="14"/>
        </w:numPr>
        <w:spacing w:before="0" w:after="0"/>
        <w:rPr>
          <w:rFonts w:cs="Arial"/>
          <w:sz w:val="18"/>
          <w:szCs w:val="18"/>
        </w:rPr>
      </w:pPr>
      <w:r w:rsidRPr="00645875">
        <w:rPr>
          <w:rFonts w:cs="Arial"/>
          <w:sz w:val="18"/>
          <w:szCs w:val="18"/>
        </w:rPr>
        <w:t>Are prepared to make difficult decisions when required</w:t>
      </w:r>
    </w:p>
    <w:p w:rsidR="00DD2484" w:rsidRPr="00645875" w:rsidRDefault="00DD2484" w:rsidP="000F0393">
      <w:pPr>
        <w:pStyle w:val="HR-BulletList"/>
        <w:numPr>
          <w:ilvl w:val="0"/>
          <w:numId w:val="14"/>
        </w:numPr>
        <w:spacing w:before="0" w:after="0"/>
        <w:rPr>
          <w:rFonts w:cs="Arial"/>
          <w:sz w:val="18"/>
          <w:szCs w:val="18"/>
        </w:rPr>
      </w:pPr>
      <w:r w:rsidRPr="00645875">
        <w:rPr>
          <w:rFonts w:cs="Arial"/>
          <w:sz w:val="18"/>
          <w:szCs w:val="18"/>
        </w:rPr>
        <w:t>Demonstrate leadership behaviours including commitment, integrity, accountability, humility and selflessness</w:t>
      </w:r>
    </w:p>
    <w:p w:rsidR="00DD2484" w:rsidRPr="00645875" w:rsidRDefault="00DD2484" w:rsidP="000F0393">
      <w:pPr>
        <w:pStyle w:val="HR-BulletList"/>
        <w:numPr>
          <w:ilvl w:val="0"/>
          <w:numId w:val="14"/>
        </w:numPr>
        <w:spacing w:before="0" w:after="0"/>
        <w:rPr>
          <w:rFonts w:cs="Arial"/>
          <w:sz w:val="18"/>
          <w:szCs w:val="18"/>
        </w:rPr>
      </w:pPr>
      <w:r w:rsidRPr="00645875">
        <w:rPr>
          <w:rFonts w:cs="Arial"/>
          <w:sz w:val="18"/>
          <w:szCs w:val="18"/>
        </w:rPr>
        <w:t>Translate the organisations direction into goals and action for the team</w:t>
      </w:r>
    </w:p>
    <w:p w:rsidR="00DD2484" w:rsidRPr="00645875" w:rsidRDefault="00DD2484" w:rsidP="000F0393">
      <w:pPr>
        <w:pStyle w:val="HR-BulletList"/>
        <w:numPr>
          <w:ilvl w:val="0"/>
          <w:numId w:val="14"/>
        </w:numPr>
        <w:spacing w:before="0" w:after="0"/>
        <w:rPr>
          <w:rFonts w:cs="Arial"/>
          <w:sz w:val="18"/>
          <w:szCs w:val="18"/>
        </w:rPr>
      </w:pPr>
      <w:r w:rsidRPr="00645875">
        <w:rPr>
          <w:rFonts w:cs="Arial"/>
          <w:sz w:val="18"/>
          <w:szCs w:val="18"/>
        </w:rPr>
        <w:t>Provide support and motivate team members</w:t>
      </w:r>
    </w:p>
    <w:p w:rsidR="00DD2484" w:rsidRPr="00645875" w:rsidRDefault="00DD2484" w:rsidP="000F0393">
      <w:pPr>
        <w:pStyle w:val="HR-BulletList"/>
        <w:numPr>
          <w:ilvl w:val="0"/>
          <w:numId w:val="14"/>
        </w:numPr>
        <w:spacing w:before="0" w:after="0"/>
        <w:rPr>
          <w:rFonts w:cs="Arial"/>
          <w:sz w:val="18"/>
          <w:szCs w:val="18"/>
        </w:rPr>
      </w:pPr>
      <w:r w:rsidRPr="00645875">
        <w:rPr>
          <w:rFonts w:cs="Arial"/>
          <w:sz w:val="18"/>
          <w:szCs w:val="18"/>
        </w:rPr>
        <w:t>Create opportunities for development of individuals and the team</w:t>
      </w:r>
    </w:p>
    <w:p w:rsidR="00DD2484" w:rsidRPr="00645875" w:rsidRDefault="00DD2484" w:rsidP="000F0393">
      <w:pPr>
        <w:pStyle w:val="HR-BulletList"/>
        <w:numPr>
          <w:ilvl w:val="0"/>
          <w:numId w:val="14"/>
        </w:numPr>
        <w:spacing w:before="0" w:after="0"/>
        <w:rPr>
          <w:rFonts w:cs="Arial"/>
          <w:sz w:val="18"/>
          <w:szCs w:val="18"/>
        </w:rPr>
      </w:pPr>
      <w:r w:rsidRPr="00645875">
        <w:rPr>
          <w:rFonts w:cs="Arial"/>
          <w:sz w:val="18"/>
          <w:szCs w:val="18"/>
        </w:rPr>
        <w:t>Create an environment where staff can take the initiative</w:t>
      </w:r>
    </w:p>
    <w:p w:rsidR="00DD2484" w:rsidRPr="00645875" w:rsidRDefault="00DD2484" w:rsidP="000F0393">
      <w:pPr>
        <w:pStyle w:val="HR-BulletList"/>
        <w:numPr>
          <w:ilvl w:val="0"/>
          <w:numId w:val="14"/>
        </w:numPr>
        <w:spacing w:before="0" w:after="0"/>
        <w:rPr>
          <w:rFonts w:cs="Arial"/>
          <w:sz w:val="18"/>
          <w:szCs w:val="18"/>
        </w:rPr>
      </w:pPr>
      <w:r w:rsidRPr="00645875">
        <w:rPr>
          <w:rFonts w:cs="Arial"/>
          <w:sz w:val="18"/>
          <w:szCs w:val="18"/>
        </w:rPr>
        <w:t>Take action to improve team dynamics, achievement and abilities</w:t>
      </w:r>
    </w:p>
    <w:p w:rsidR="00DD2484" w:rsidRPr="00645875" w:rsidRDefault="00DD2484" w:rsidP="000F0393">
      <w:pPr>
        <w:pStyle w:val="HR-BulletList"/>
        <w:numPr>
          <w:ilvl w:val="0"/>
          <w:numId w:val="14"/>
        </w:numPr>
        <w:spacing w:before="0" w:after="0"/>
        <w:rPr>
          <w:rFonts w:cs="Arial"/>
          <w:sz w:val="18"/>
          <w:szCs w:val="18"/>
        </w:rPr>
      </w:pPr>
      <w:r w:rsidRPr="00645875">
        <w:rPr>
          <w:rFonts w:cs="Arial"/>
          <w:sz w:val="18"/>
          <w:szCs w:val="18"/>
        </w:rPr>
        <w:t>Take shared responsibility for organisational decisions</w:t>
      </w:r>
    </w:p>
    <w:p w:rsidR="00DD2484" w:rsidRPr="00645875" w:rsidRDefault="00DD2484" w:rsidP="000F0393">
      <w:pPr>
        <w:numPr>
          <w:ilvl w:val="0"/>
          <w:numId w:val="14"/>
        </w:numPr>
        <w:rPr>
          <w:rFonts w:cs="Arial"/>
          <w:color w:val="000000"/>
          <w:sz w:val="18"/>
          <w:szCs w:val="18"/>
        </w:rPr>
      </w:pPr>
      <w:r w:rsidRPr="00645875">
        <w:rPr>
          <w:rFonts w:cs="Arial"/>
          <w:sz w:val="18"/>
          <w:szCs w:val="18"/>
        </w:rPr>
        <w:t>Look for areas for improvement and positive change</w:t>
      </w:r>
    </w:p>
    <w:p w:rsidR="00DD2484" w:rsidRPr="00645875" w:rsidRDefault="00DD2484" w:rsidP="00DD2484">
      <w:pPr>
        <w:rPr>
          <w:rFonts w:cs="Arial"/>
          <w:b/>
          <w:color w:val="000000"/>
          <w:sz w:val="18"/>
          <w:szCs w:val="18"/>
        </w:rPr>
      </w:pPr>
    </w:p>
    <w:p w:rsidR="00DD2484" w:rsidRPr="00645875" w:rsidRDefault="00DD2484" w:rsidP="00DD2484">
      <w:pPr>
        <w:rPr>
          <w:rFonts w:cs="Arial"/>
          <w:b/>
          <w:color w:val="000000"/>
          <w:sz w:val="18"/>
          <w:szCs w:val="18"/>
        </w:rPr>
      </w:pPr>
      <w:r w:rsidRPr="00645875">
        <w:rPr>
          <w:rFonts w:cs="Arial"/>
          <w:b/>
          <w:color w:val="000000"/>
          <w:sz w:val="18"/>
          <w:szCs w:val="18"/>
        </w:rPr>
        <w:t>Relationship Management</w:t>
      </w:r>
    </w:p>
    <w:p w:rsidR="00DD2484" w:rsidRPr="00645875" w:rsidRDefault="00DD2484" w:rsidP="000F0393">
      <w:pPr>
        <w:pStyle w:val="HR-BulletList"/>
        <w:numPr>
          <w:ilvl w:val="0"/>
          <w:numId w:val="15"/>
        </w:numPr>
        <w:spacing w:before="0" w:after="0"/>
        <w:rPr>
          <w:rFonts w:cs="Arial"/>
          <w:sz w:val="18"/>
          <w:szCs w:val="18"/>
        </w:rPr>
      </w:pPr>
      <w:r w:rsidRPr="00645875">
        <w:rPr>
          <w:rFonts w:cs="Arial"/>
          <w:sz w:val="18"/>
          <w:szCs w:val="18"/>
        </w:rPr>
        <w:t>Build relationships with deference to tikanga values</w:t>
      </w:r>
    </w:p>
    <w:p w:rsidR="00DD2484" w:rsidRPr="00645875" w:rsidRDefault="00DD2484" w:rsidP="000F0393">
      <w:pPr>
        <w:pStyle w:val="HR-BulletList"/>
        <w:numPr>
          <w:ilvl w:val="0"/>
          <w:numId w:val="15"/>
        </w:numPr>
        <w:spacing w:before="0" w:after="0"/>
        <w:rPr>
          <w:rFonts w:cs="Arial"/>
          <w:sz w:val="18"/>
          <w:szCs w:val="18"/>
        </w:rPr>
      </w:pPr>
      <w:r w:rsidRPr="00645875">
        <w:rPr>
          <w:rFonts w:cs="Arial"/>
          <w:sz w:val="18"/>
          <w:szCs w:val="18"/>
        </w:rPr>
        <w:t>Promote the benefits of collaboration and build team identity</w:t>
      </w:r>
    </w:p>
    <w:p w:rsidR="00DD2484" w:rsidRPr="00645875" w:rsidRDefault="00DD2484" w:rsidP="000F0393">
      <w:pPr>
        <w:pStyle w:val="HR-BulletList"/>
        <w:numPr>
          <w:ilvl w:val="0"/>
          <w:numId w:val="15"/>
        </w:numPr>
        <w:spacing w:before="0" w:after="0"/>
        <w:rPr>
          <w:rFonts w:cs="Arial"/>
          <w:sz w:val="18"/>
          <w:szCs w:val="18"/>
        </w:rPr>
      </w:pPr>
      <w:r w:rsidRPr="00645875">
        <w:rPr>
          <w:rFonts w:cs="Arial"/>
          <w:sz w:val="18"/>
          <w:szCs w:val="18"/>
        </w:rPr>
        <w:t>Facilitate individuals working together by identifying common goals, encouraging collaboration and joint ownership of ideas and approaches</w:t>
      </w:r>
    </w:p>
    <w:p w:rsidR="00DD2484" w:rsidRPr="00645875" w:rsidRDefault="00DD2484" w:rsidP="000F0393">
      <w:pPr>
        <w:pStyle w:val="HR-BulletList"/>
        <w:numPr>
          <w:ilvl w:val="0"/>
          <w:numId w:val="15"/>
        </w:numPr>
        <w:spacing w:before="0" w:after="0"/>
        <w:rPr>
          <w:rFonts w:cs="Arial"/>
          <w:sz w:val="18"/>
          <w:szCs w:val="18"/>
        </w:rPr>
      </w:pPr>
      <w:r w:rsidRPr="00645875">
        <w:rPr>
          <w:rFonts w:cs="Arial"/>
          <w:sz w:val="18"/>
          <w:szCs w:val="18"/>
        </w:rPr>
        <w:t>Actively seek opportunities to contribute to positive outcomes for stakeholders</w:t>
      </w:r>
    </w:p>
    <w:p w:rsidR="00DD2484" w:rsidRPr="00645875" w:rsidRDefault="00DD2484" w:rsidP="000F0393">
      <w:pPr>
        <w:pStyle w:val="HR-BulletList"/>
        <w:numPr>
          <w:ilvl w:val="0"/>
          <w:numId w:val="15"/>
        </w:numPr>
        <w:spacing w:before="0" w:after="0"/>
        <w:rPr>
          <w:rFonts w:cs="Arial"/>
          <w:sz w:val="18"/>
          <w:szCs w:val="18"/>
        </w:rPr>
      </w:pPr>
      <w:r w:rsidRPr="00645875">
        <w:rPr>
          <w:rFonts w:cs="Arial"/>
          <w:sz w:val="18"/>
          <w:szCs w:val="18"/>
        </w:rPr>
        <w:t>Identify and initiate contacts that will further the organisations interests in the near and/or longer term</w:t>
      </w:r>
    </w:p>
    <w:p w:rsidR="00DD2484" w:rsidRPr="00645875" w:rsidRDefault="00DD2484" w:rsidP="000F0393">
      <w:pPr>
        <w:pStyle w:val="HR-BulletList"/>
        <w:numPr>
          <w:ilvl w:val="0"/>
          <w:numId w:val="15"/>
        </w:numPr>
        <w:spacing w:before="0" w:after="0"/>
        <w:rPr>
          <w:rFonts w:cs="Arial"/>
          <w:sz w:val="18"/>
          <w:szCs w:val="18"/>
        </w:rPr>
      </w:pPr>
      <w:r w:rsidRPr="00645875">
        <w:rPr>
          <w:rFonts w:cs="Arial"/>
          <w:sz w:val="18"/>
          <w:szCs w:val="18"/>
        </w:rPr>
        <w:t>Consult with a wide audience to attain buy-in and consensus</w:t>
      </w:r>
    </w:p>
    <w:p w:rsidR="00DD2484" w:rsidRPr="00645875" w:rsidRDefault="00DD2484" w:rsidP="000F0393">
      <w:pPr>
        <w:numPr>
          <w:ilvl w:val="0"/>
          <w:numId w:val="15"/>
        </w:numPr>
        <w:rPr>
          <w:rFonts w:cs="Arial"/>
          <w:color w:val="000000"/>
          <w:sz w:val="18"/>
          <w:szCs w:val="18"/>
        </w:rPr>
      </w:pPr>
      <w:r w:rsidRPr="00645875">
        <w:rPr>
          <w:rFonts w:cs="Arial"/>
          <w:sz w:val="18"/>
          <w:szCs w:val="18"/>
        </w:rPr>
        <w:t>Handle difficult or tense situations with diplomacy and tact</w:t>
      </w:r>
    </w:p>
    <w:p w:rsidR="00F9618D" w:rsidRDefault="00F9618D" w:rsidP="00DD2484">
      <w:pPr>
        <w:rPr>
          <w:rFonts w:cs="Arial"/>
          <w:b/>
          <w:color w:val="000000"/>
          <w:sz w:val="18"/>
          <w:szCs w:val="18"/>
        </w:rPr>
      </w:pPr>
    </w:p>
    <w:p w:rsidR="00DD2484" w:rsidRPr="00645875" w:rsidRDefault="00DD2484" w:rsidP="00DD2484">
      <w:pPr>
        <w:rPr>
          <w:rFonts w:cs="Arial"/>
          <w:b/>
          <w:color w:val="000000"/>
          <w:sz w:val="18"/>
          <w:szCs w:val="18"/>
        </w:rPr>
      </w:pPr>
      <w:r w:rsidRPr="00645875">
        <w:rPr>
          <w:rFonts w:cs="Arial"/>
          <w:b/>
          <w:color w:val="000000"/>
          <w:sz w:val="18"/>
          <w:szCs w:val="18"/>
        </w:rPr>
        <w:lastRenderedPageBreak/>
        <w:t>Communicating Effectively</w:t>
      </w:r>
    </w:p>
    <w:p w:rsidR="00DD2484" w:rsidRPr="00645875" w:rsidRDefault="00DD2484" w:rsidP="000F0393">
      <w:pPr>
        <w:numPr>
          <w:ilvl w:val="0"/>
          <w:numId w:val="16"/>
        </w:numPr>
        <w:rPr>
          <w:rFonts w:cs="Arial"/>
          <w:color w:val="000000"/>
          <w:sz w:val="18"/>
          <w:szCs w:val="18"/>
        </w:rPr>
      </w:pPr>
      <w:r w:rsidRPr="00645875">
        <w:rPr>
          <w:rFonts w:cs="Arial"/>
          <w:color w:val="000000"/>
          <w:sz w:val="18"/>
          <w:szCs w:val="18"/>
        </w:rPr>
        <w:t>Effectively use Te Reo Māori in your work and are confident when communication with Māori audiences</w:t>
      </w:r>
    </w:p>
    <w:p w:rsidR="00DD2484" w:rsidRPr="00645875" w:rsidRDefault="00DD2484" w:rsidP="000F0393">
      <w:pPr>
        <w:numPr>
          <w:ilvl w:val="0"/>
          <w:numId w:val="16"/>
        </w:numPr>
        <w:rPr>
          <w:rFonts w:cs="Arial"/>
          <w:color w:val="000000"/>
          <w:sz w:val="18"/>
          <w:szCs w:val="18"/>
        </w:rPr>
      </w:pPr>
      <w:r w:rsidRPr="00645875">
        <w:rPr>
          <w:rFonts w:cs="Arial"/>
          <w:color w:val="000000"/>
          <w:sz w:val="18"/>
          <w:szCs w:val="18"/>
        </w:rPr>
        <w:t xml:space="preserve">Write and verbalise complex ideas in a structured, logical and </w:t>
      </w:r>
      <w:proofErr w:type="spellStart"/>
      <w:r w:rsidRPr="00645875">
        <w:rPr>
          <w:rFonts w:cs="Arial"/>
          <w:color w:val="000000"/>
          <w:sz w:val="18"/>
          <w:szCs w:val="18"/>
        </w:rPr>
        <w:t>authorative</w:t>
      </w:r>
      <w:proofErr w:type="spellEnd"/>
      <w:r w:rsidRPr="00645875">
        <w:rPr>
          <w:rFonts w:cs="Arial"/>
          <w:color w:val="000000"/>
          <w:sz w:val="18"/>
          <w:szCs w:val="18"/>
        </w:rPr>
        <w:t xml:space="preserve"> way, ensuring audience understanding</w:t>
      </w:r>
    </w:p>
    <w:p w:rsidR="00DD2484" w:rsidRPr="00645875" w:rsidRDefault="00DD2484" w:rsidP="000F0393">
      <w:pPr>
        <w:numPr>
          <w:ilvl w:val="0"/>
          <w:numId w:val="16"/>
        </w:numPr>
        <w:rPr>
          <w:rFonts w:cs="Arial"/>
          <w:color w:val="000000"/>
          <w:sz w:val="18"/>
          <w:szCs w:val="18"/>
        </w:rPr>
      </w:pPr>
      <w:r w:rsidRPr="00645875">
        <w:rPr>
          <w:rFonts w:cs="Arial"/>
          <w:color w:val="000000"/>
          <w:sz w:val="18"/>
          <w:szCs w:val="18"/>
        </w:rPr>
        <w:t>Explore and probe arguments and take opportunity to strengthen own points</w:t>
      </w:r>
    </w:p>
    <w:p w:rsidR="00DD2484" w:rsidRPr="00645875" w:rsidRDefault="00DD2484" w:rsidP="000F0393">
      <w:pPr>
        <w:numPr>
          <w:ilvl w:val="0"/>
          <w:numId w:val="16"/>
        </w:numPr>
        <w:rPr>
          <w:rFonts w:cs="Arial"/>
          <w:color w:val="000000"/>
          <w:sz w:val="18"/>
          <w:szCs w:val="18"/>
        </w:rPr>
      </w:pPr>
      <w:r w:rsidRPr="00645875">
        <w:rPr>
          <w:rFonts w:cs="Arial"/>
          <w:color w:val="000000"/>
          <w:sz w:val="18"/>
          <w:szCs w:val="18"/>
        </w:rPr>
        <w:t>Determine what others may need to get out of a communication and what they may have difficulty understanding</w:t>
      </w:r>
    </w:p>
    <w:p w:rsidR="00DD2484" w:rsidRPr="00645875" w:rsidRDefault="00DD2484" w:rsidP="000F0393">
      <w:pPr>
        <w:numPr>
          <w:ilvl w:val="0"/>
          <w:numId w:val="16"/>
        </w:numPr>
        <w:rPr>
          <w:rFonts w:cs="Arial"/>
          <w:color w:val="000000"/>
          <w:sz w:val="18"/>
          <w:szCs w:val="18"/>
        </w:rPr>
      </w:pPr>
      <w:r w:rsidRPr="00645875">
        <w:rPr>
          <w:rFonts w:cs="Arial"/>
          <w:color w:val="000000"/>
          <w:sz w:val="18"/>
          <w:szCs w:val="18"/>
        </w:rPr>
        <w:t>Appreciate when information may be unpopular and create conflict and adapt style accordingly</w:t>
      </w:r>
    </w:p>
    <w:p w:rsidR="00DD2484" w:rsidRPr="00645875" w:rsidRDefault="00DD2484" w:rsidP="000F0393">
      <w:pPr>
        <w:numPr>
          <w:ilvl w:val="0"/>
          <w:numId w:val="16"/>
        </w:numPr>
        <w:rPr>
          <w:rFonts w:cs="Arial"/>
          <w:color w:val="000000"/>
          <w:sz w:val="18"/>
          <w:szCs w:val="18"/>
        </w:rPr>
      </w:pPr>
      <w:r w:rsidRPr="00645875">
        <w:rPr>
          <w:rFonts w:cs="Arial"/>
          <w:color w:val="000000"/>
          <w:sz w:val="18"/>
          <w:szCs w:val="18"/>
        </w:rPr>
        <w:t>Listen to other viewpoints and look for common ground</w:t>
      </w:r>
    </w:p>
    <w:p w:rsidR="00DD2484" w:rsidRPr="00645875" w:rsidRDefault="00DD2484" w:rsidP="000F0393">
      <w:pPr>
        <w:numPr>
          <w:ilvl w:val="0"/>
          <w:numId w:val="16"/>
        </w:numPr>
        <w:rPr>
          <w:rFonts w:cs="Arial"/>
          <w:color w:val="000000"/>
          <w:sz w:val="18"/>
          <w:szCs w:val="18"/>
        </w:rPr>
      </w:pPr>
      <w:r w:rsidRPr="00645875">
        <w:rPr>
          <w:rFonts w:cs="Arial"/>
          <w:color w:val="000000"/>
          <w:sz w:val="18"/>
          <w:szCs w:val="18"/>
        </w:rPr>
        <w:t>Understand the nonverbal message or viewpoint being conveyed by others</w:t>
      </w:r>
    </w:p>
    <w:p w:rsidR="00DD2484" w:rsidRDefault="00DD2484" w:rsidP="000F0393">
      <w:pPr>
        <w:numPr>
          <w:ilvl w:val="0"/>
          <w:numId w:val="16"/>
        </w:numPr>
        <w:rPr>
          <w:rFonts w:cs="Arial"/>
          <w:color w:val="000000"/>
          <w:sz w:val="18"/>
          <w:szCs w:val="18"/>
        </w:rPr>
      </w:pPr>
      <w:r w:rsidRPr="00645875">
        <w:rPr>
          <w:rFonts w:cs="Arial"/>
          <w:color w:val="000000"/>
          <w:sz w:val="18"/>
          <w:szCs w:val="18"/>
        </w:rPr>
        <w:t>Keep stakeholders informed of immediate and relevant peripheral information</w:t>
      </w:r>
    </w:p>
    <w:p w:rsidR="00DD2484" w:rsidRPr="00645875" w:rsidRDefault="00DD2484" w:rsidP="00DD2484">
      <w:pPr>
        <w:rPr>
          <w:rFonts w:cs="Arial"/>
          <w:b/>
          <w:color w:val="000000"/>
          <w:sz w:val="18"/>
          <w:szCs w:val="18"/>
        </w:rPr>
      </w:pPr>
    </w:p>
    <w:p w:rsidR="00DD2484" w:rsidRPr="00645875" w:rsidRDefault="00DD2484" w:rsidP="00DD2484">
      <w:pPr>
        <w:rPr>
          <w:rFonts w:cs="Arial"/>
          <w:b/>
          <w:color w:val="000000"/>
          <w:sz w:val="18"/>
          <w:szCs w:val="18"/>
        </w:rPr>
      </w:pPr>
      <w:r w:rsidRPr="00645875">
        <w:rPr>
          <w:rFonts w:cs="Arial"/>
          <w:b/>
          <w:color w:val="000000"/>
          <w:sz w:val="18"/>
          <w:szCs w:val="18"/>
        </w:rPr>
        <w:t>Results Orientation</w:t>
      </w:r>
    </w:p>
    <w:p w:rsidR="00DD2484" w:rsidRPr="00645875" w:rsidRDefault="00DD2484" w:rsidP="000F0393">
      <w:pPr>
        <w:pStyle w:val="HR-BulletList"/>
        <w:numPr>
          <w:ilvl w:val="0"/>
          <w:numId w:val="17"/>
        </w:numPr>
        <w:spacing w:before="0" w:after="0"/>
        <w:rPr>
          <w:rFonts w:cs="Arial"/>
          <w:sz w:val="18"/>
          <w:szCs w:val="18"/>
        </w:rPr>
      </w:pPr>
      <w:r w:rsidRPr="00645875">
        <w:rPr>
          <w:rFonts w:cs="Arial"/>
          <w:sz w:val="18"/>
          <w:szCs w:val="18"/>
        </w:rPr>
        <w:t>Understand business plans and advise on medium to long term improvement</w:t>
      </w:r>
    </w:p>
    <w:p w:rsidR="00DD2484" w:rsidRPr="00645875" w:rsidRDefault="00DD2484" w:rsidP="000F0393">
      <w:pPr>
        <w:pStyle w:val="HR-BulletList"/>
        <w:numPr>
          <w:ilvl w:val="0"/>
          <w:numId w:val="17"/>
        </w:numPr>
        <w:spacing w:before="0" w:after="0"/>
        <w:rPr>
          <w:rFonts w:cs="Arial"/>
          <w:sz w:val="18"/>
          <w:szCs w:val="18"/>
        </w:rPr>
      </w:pPr>
      <w:r w:rsidRPr="00645875">
        <w:rPr>
          <w:rFonts w:cs="Arial"/>
          <w:sz w:val="18"/>
          <w:szCs w:val="18"/>
        </w:rPr>
        <w:t>Plan work and significant projects identifying timeframes and priorities; organise and allocate resource; monitor work streams and report on progress</w:t>
      </w:r>
    </w:p>
    <w:p w:rsidR="00DD2484" w:rsidRPr="00645875" w:rsidRDefault="00DD2484" w:rsidP="000F0393">
      <w:pPr>
        <w:pStyle w:val="HR-BulletList"/>
        <w:numPr>
          <w:ilvl w:val="0"/>
          <w:numId w:val="17"/>
        </w:numPr>
        <w:spacing w:before="0" w:after="0"/>
        <w:rPr>
          <w:rFonts w:cs="Arial"/>
          <w:sz w:val="18"/>
          <w:szCs w:val="18"/>
        </w:rPr>
      </w:pPr>
      <w:r w:rsidRPr="00645875">
        <w:rPr>
          <w:rFonts w:cs="Arial"/>
          <w:sz w:val="18"/>
          <w:szCs w:val="18"/>
        </w:rPr>
        <w:t>Analyse complex situations by: breaking into constituent parts; recognise and assess likely causal factors; interpret the information available; look for connections, and devise effective solutions</w:t>
      </w:r>
    </w:p>
    <w:p w:rsidR="00DD2484" w:rsidRPr="00645875" w:rsidRDefault="00DD2484" w:rsidP="000F0393">
      <w:pPr>
        <w:pStyle w:val="HR-BulletList"/>
        <w:numPr>
          <w:ilvl w:val="0"/>
          <w:numId w:val="17"/>
        </w:numPr>
        <w:spacing w:before="0" w:after="0"/>
        <w:rPr>
          <w:rFonts w:cs="Arial"/>
          <w:sz w:val="18"/>
          <w:szCs w:val="18"/>
        </w:rPr>
      </w:pPr>
      <w:r w:rsidRPr="00645875">
        <w:rPr>
          <w:rFonts w:cs="Arial"/>
          <w:sz w:val="18"/>
          <w:szCs w:val="18"/>
        </w:rPr>
        <w:t>Use contemporary and traditional Māori knowledge to achieve results</w:t>
      </w:r>
    </w:p>
    <w:p w:rsidR="00DD2484" w:rsidRPr="008A2B32" w:rsidRDefault="00DD2484" w:rsidP="000F0393">
      <w:pPr>
        <w:pStyle w:val="HR-BulletList"/>
        <w:numPr>
          <w:ilvl w:val="0"/>
          <w:numId w:val="17"/>
        </w:numPr>
        <w:spacing w:before="0" w:after="0"/>
        <w:rPr>
          <w:rFonts w:cs="Arial"/>
          <w:sz w:val="18"/>
          <w:szCs w:val="18"/>
        </w:rPr>
      </w:pPr>
      <w:r w:rsidRPr="00645875">
        <w:rPr>
          <w:rFonts w:cs="Arial"/>
          <w:sz w:val="18"/>
          <w:szCs w:val="18"/>
        </w:rPr>
        <w:t>Actively consider risk involved in problems or issues and act to mitigate and/or advise appropriate others</w:t>
      </w:r>
    </w:p>
    <w:p w:rsidR="00DD2484" w:rsidRPr="00645875" w:rsidRDefault="00DD2484" w:rsidP="000F0393">
      <w:pPr>
        <w:pStyle w:val="HR-BulletList"/>
        <w:numPr>
          <w:ilvl w:val="0"/>
          <w:numId w:val="17"/>
        </w:numPr>
        <w:spacing w:before="0" w:after="0"/>
        <w:rPr>
          <w:rFonts w:cs="Arial"/>
          <w:sz w:val="18"/>
          <w:szCs w:val="18"/>
        </w:rPr>
      </w:pPr>
      <w:r w:rsidRPr="00645875">
        <w:rPr>
          <w:rFonts w:cs="Arial"/>
          <w:sz w:val="18"/>
          <w:szCs w:val="18"/>
        </w:rPr>
        <w:t>Define work in terms of results and pursue success with energy and drive</w:t>
      </w:r>
    </w:p>
    <w:p w:rsidR="00DD2484" w:rsidRPr="00645875" w:rsidRDefault="00DD2484" w:rsidP="000F0393">
      <w:pPr>
        <w:pStyle w:val="HR-BulletList"/>
        <w:numPr>
          <w:ilvl w:val="0"/>
          <w:numId w:val="17"/>
        </w:numPr>
        <w:spacing w:before="0" w:after="0"/>
        <w:rPr>
          <w:rFonts w:cs="Arial"/>
          <w:sz w:val="18"/>
          <w:szCs w:val="18"/>
        </w:rPr>
      </w:pPr>
      <w:r w:rsidRPr="00645875">
        <w:rPr>
          <w:rFonts w:cs="Arial"/>
          <w:sz w:val="18"/>
          <w:szCs w:val="18"/>
        </w:rPr>
        <w:t>Monitor conditions to anticipate the need to change</w:t>
      </w:r>
    </w:p>
    <w:p w:rsidR="00DD2484" w:rsidRDefault="00DD2484" w:rsidP="00DD2484">
      <w:pPr>
        <w:rPr>
          <w:rFonts w:cs="Arial"/>
          <w:b/>
          <w:color w:val="000000"/>
          <w:sz w:val="18"/>
          <w:szCs w:val="18"/>
        </w:rPr>
      </w:pPr>
    </w:p>
    <w:p w:rsidR="00DD2484" w:rsidRPr="00645875" w:rsidRDefault="00DD2484" w:rsidP="00DD2484">
      <w:pPr>
        <w:rPr>
          <w:rFonts w:cs="Arial"/>
          <w:b/>
          <w:color w:val="000000"/>
          <w:sz w:val="18"/>
          <w:szCs w:val="18"/>
        </w:rPr>
      </w:pPr>
      <w:r w:rsidRPr="00645875">
        <w:rPr>
          <w:rFonts w:cs="Arial"/>
          <w:b/>
          <w:color w:val="000000"/>
          <w:sz w:val="18"/>
          <w:szCs w:val="18"/>
        </w:rPr>
        <w:t>Business Understanding</w:t>
      </w:r>
    </w:p>
    <w:p w:rsidR="00DD2484" w:rsidRPr="00645875" w:rsidRDefault="00DD2484" w:rsidP="000F0393">
      <w:pPr>
        <w:pStyle w:val="HR-BulletList"/>
        <w:numPr>
          <w:ilvl w:val="0"/>
          <w:numId w:val="18"/>
        </w:numPr>
        <w:spacing w:before="0" w:after="0" w:line="240" w:lineRule="auto"/>
        <w:rPr>
          <w:rFonts w:cs="Arial"/>
          <w:sz w:val="18"/>
          <w:szCs w:val="18"/>
        </w:rPr>
      </w:pPr>
      <w:r w:rsidRPr="00645875">
        <w:rPr>
          <w:rFonts w:cs="Arial"/>
          <w:sz w:val="18"/>
          <w:szCs w:val="18"/>
        </w:rPr>
        <w:t>Understand the importance of traditional and contemporary knowledge for Māori development</w:t>
      </w:r>
    </w:p>
    <w:p w:rsidR="00DD2484" w:rsidRPr="00645875" w:rsidRDefault="00DD2484" w:rsidP="000F0393">
      <w:pPr>
        <w:numPr>
          <w:ilvl w:val="0"/>
          <w:numId w:val="18"/>
        </w:numPr>
        <w:rPr>
          <w:rFonts w:cs="Arial"/>
          <w:b/>
          <w:color w:val="000000"/>
          <w:sz w:val="18"/>
          <w:szCs w:val="18"/>
        </w:rPr>
      </w:pPr>
      <w:r w:rsidRPr="00645875">
        <w:rPr>
          <w:rFonts w:cs="Arial"/>
          <w:sz w:val="18"/>
          <w:szCs w:val="18"/>
        </w:rPr>
        <w:t>Commit to and promote the organisation’s strategies and business objective</w:t>
      </w:r>
    </w:p>
    <w:p w:rsidR="00DD2484" w:rsidRPr="00645875" w:rsidRDefault="00DD2484" w:rsidP="000F0393">
      <w:pPr>
        <w:pStyle w:val="HR-BulletList"/>
        <w:numPr>
          <w:ilvl w:val="0"/>
          <w:numId w:val="18"/>
        </w:numPr>
        <w:spacing w:before="0" w:after="0" w:line="240" w:lineRule="auto"/>
        <w:rPr>
          <w:rFonts w:cs="Arial"/>
          <w:sz w:val="18"/>
          <w:szCs w:val="18"/>
        </w:rPr>
      </w:pPr>
      <w:r w:rsidRPr="00645875">
        <w:rPr>
          <w:rFonts w:cs="Arial"/>
          <w:sz w:val="18"/>
          <w:szCs w:val="18"/>
        </w:rPr>
        <w:t xml:space="preserve">Set operational strategy to achieve business goals </w:t>
      </w:r>
    </w:p>
    <w:p w:rsidR="00DD2484" w:rsidRPr="00645875" w:rsidRDefault="00DD2484" w:rsidP="000F0393">
      <w:pPr>
        <w:pStyle w:val="HR-BulletList"/>
        <w:numPr>
          <w:ilvl w:val="0"/>
          <w:numId w:val="18"/>
        </w:numPr>
        <w:spacing w:before="0" w:after="0" w:line="240" w:lineRule="auto"/>
        <w:rPr>
          <w:rFonts w:cs="Arial"/>
          <w:sz w:val="18"/>
          <w:szCs w:val="18"/>
        </w:rPr>
      </w:pPr>
      <w:r w:rsidRPr="00645875">
        <w:rPr>
          <w:rFonts w:cs="Arial"/>
          <w:sz w:val="18"/>
          <w:szCs w:val="18"/>
        </w:rPr>
        <w:t>Understand the reasons behind business policy and procedure and monitor effectiveness</w:t>
      </w:r>
    </w:p>
    <w:p w:rsidR="00DD2484" w:rsidRPr="00645875" w:rsidRDefault="00DD2484" w:rsidP="000F0393">
      <w:pPr>
        <w:pStyle w:val="HR-BulletList"/>
        <w:numPr>
          <w:ilvl w:val="0"/>
          <w:numId w:val="18"/>
        </w:numPr>
        <w:spacing w:before="0" w:after="0" w:line="240" w:lineRule="auto"/>
        <w:rPr>
          <w:rFonts w:cs="Arial"/>
          <w:sz w:val="18"/>
          <w:szCs w:val="18"/>
        </w:rPr>
      </w:pPr>
      <w:r w:rsidRPr="00645875">
        <w:rPr>
          <w:rFonts w:cs="Arial"/>
          <w:sz w:val="18"/>
          <w:szCs w:val="18"/>
        </w:rPr>
        <w:t>Understand the purpose and current work of other groups in the organisation</w:t>
      </w:r>
    </w:p>
    <w:p w:rsidR="00DD2484" w:rsidRPr="00645875" w:rsidRDefault="00DD2484" w:rsidP="000F0393">
      <w:pPr>
        <w:pStyle w:val="HR-BulletList"/>
        <w:numPr>
          <w:ilvl w:val="0"/>
          <w:numId w:val="18"/>
        </w:numPr>
        <w:spacing w:before="0" w:after="0" w:line="240" w:lineRule="auto"/>
        <w:rPr>
          <w:rFonts w:cs="Arial"/>
          <w:sz w:val="18"/>
          <w:szCs w:val="18"/>
        </w:rPr>
      </w:pPr>
      <w:r w:rsidRPr="00645875">
        <w:rPr>
          <w:rFonts w:cs="Arial"/>
          <w:sz w:val="18"/>
          <w:szCs w:val="18"/>
        </w:rPr>
        <w:t>Understand the Treaty of Waitangi and how it applies to the work of Te Puni Kōkiri</w:t>
      </w:r>
    </w:p>
    <w:p w:rsidR="00DD2484" w:rsidRPr="00645875" w:rsidRDefault="00DD2484" w:rsidP="000F0393">
      <w:pPr>
        <w:pStyle w:val="HR-BulletList"/>
        <w:numPr>
          <w:ilvl w:val="0"/>
          <w:numId w:val="18"/>
        </w:numPr>
        <w:spacing w:before="0" w:after="0" w:line="240" w:lineRule="auto"/>
        <w:rPr>
          <w:rFonts w:cs="Arial"/>
          <w:sz w:val="18"/>
          <w:szCs w:val="18"/>
        </w:rPr>
      </w:pPr>
      <w:r w:rsidRPr="00645875">
        <w:rPr>
          <w:rFonts w:cs="Arial"/>
          <w:sz w:val="18"/>
          <w:szCs w:val="18"/>
        </w:rPr>
        <w:t>Understand and consider impact of decisions on wider State Sector</w:t>
      </w:r>
    </w:p>
    <w:p w:rsidR="00DD2484" w:rsidRPr="00645875" w:rsidRDefault="00DD2484" w:rsidP="000F0393">
      <w:pPr>
        <w:pStyle w:val="HR-BulletList"/>
        <w:numPr>
          <w:ilvl w:val="0"/>
          <w:numId w:val="18"/>
        </w:numPr>
        <w:spacing w:before="0" w:after="0" w:line="240" w:lineRule="auto"/>
        <w:rPr>
          <w:rFonts w:cs="Arial"/>
          <w:sz w:val="18"/>
          <w:szCs w:val="18"/>
        </w:rPr>
      </w:pPr>
      <w:r w:rsidRPr="00645875">
        <w:rPr>
          <w:rFonts w:cs="Arial"/>
          <w:sz w:val="18"/>
          <w:szCs w:val="18"/>
        </w:rPr>
        <w:t>Work collaboratively with other government agencies</w:t>
      </w:r>
    </w:p>
    <w:p w:rsidR="00DD2484" w:rsidRPr="00645875" w:rsidRDefault="00DD2484" w:rsidP="000F0393">
      <w:pPr>
        <w:pStyle w:val="HR-BulletList"/>
        <w:numPr>
          <w:ilvl w:val="0"/>
          <w:numId w:val="18"/>
        </w:numPr>
        <w:spacing w:before="0" w:after="0" w:line="240" w:lineRule="auto"/>
        <w:rPr>
          <w:rFonts w:cs="Arial"/>
          <w:sz w:val="18"/>
          <w:szCs w:val="18"/>
        </w:rPr>
      </w:pPr>
      <w:r w:rsidRPr="00645875">
        <w:rPr>
          <w:rFonts w:cs="Arial"/>
          <w:sz w:val="18"/>
          <w:szCs w:val="18"/>
        </w:rPr>
        <w:t>Have a thorough understanding of the political environment that Te Puni Kōkiri operates within</w:t>
      </w:r>
    </w:p>
    <w:p w:rsidR="00DD2484" w:rsidRPr="00645875" w:rsidRDefault="00DD2484" w:rsidP="000F0393">
      <w:pPr>
        <w:numPr>
          <w:ilvl w:val="0"/>
          <w:numId w:val="18"/>
        </w:numPr>
        <w:rPr>
          <w:rFonts w:cs="Arial"/>
          <w:b/>
          <w:color w:val="000000"/>
          <w:sz w:val="18"/>
          <w:szCs w:val="18"/>
        </w:rPr>
      </w:pPr>
      <w:r w:rsidRPr="00645875">
        <w:rPr>
          <w:rFonts w:cs="Arial"/>
          <w:sz w:val="18"/>
          <w:szCs w:val="18"/>
        </w:rPr>
        <w:t>Understa</w:t>
      </w:r>
      <w:r w:rsidR="0002464C">
        <w:rPr>
          <w:rFonts w:cs="Arial"/>
          <w:sz w:val="18"/>
          <w:szCs w:val="18"/>
        </w:rPr>
        <w:t>nd the needs of Te Puni Kōkiri</w:t>
      </w:r>
      <w:r w:rsidRPr="00645875">
        <w:rPr>
          <w:rFonts w:cs="Arial"/>
          <w:sz w:val="18"/>
          <w:szCs w:val="18"/>
        </w:rPr>
        <w:t xml:space="preserve"> stakeholders and respond to them</w:t>
      </w:r>
    </w:p>
    <w:p w:rsidR="00DD2484" w:rsidRPr="00807835" w:rsidRDefault="00DD2484" w:rsidP="00DD2484">
      <w:pPr>
        <w:rPr>
          <w:rFonts w:cs="Arial"/>
          <w:sz w:val="18"/>
          <w:szCs w:val="18"/>
        </w:rPr>
      </w:pPr>
    </w:p>
    <w:p w:rsidR="00DD2484" w:rsidRPr="00807835" w:rsidRDefault="00DD2484" w:rsidP="00DD2484">
      <w:pPr>
        <w:pStyle w:val="Heading7"/>
        <w:pBdr>
          <w:bottom w:val="single" w:sz="4" w:space="1" w:color="auto"/>
        </w:pBdr>
        <w:rPr>
          <w:rFonts w:ascii="Arial" w:hAnsi="Arial" w:cs="Arial"/>
          <w:b/>
          <w:color w:val="000000"/>
          <w:sz w:val="18"/>
          <w:szCs w:val="18"/>
        </w:rPr>
      </w:pPr>
      <w:r w:rsidRPr="00807835">
        <w:rPr>
          <w:rFonts w:ascii="Arial" w:hAnsi="Arial" w:cs="Arial"/>
          <w:b/>
          <w:color w:val="000000"/>
          <w:sz w:val="18"/>
          <w:szCs w:val="18"/>
        </w:rPr>
        <w:t>KEY RELATIONSHIPS</w:t>
      </w:r>
    </w:p>
    <w:p w:rsidR="00DD2484" w:rsidRPr="00807835" w:rsidRDefault="00DD2484" w:rsidP="00DD2484">
      <w:pPr>
        <w:pStyle w:val="Heading7"/>
        <w:rPr>
          <w:rFonts w:ascii="Arial" w:hAnsi="Arial" w:cs="Arial"/>
          <w:b/>
          <w:caps/>
          <w:color w:val="000000"/>
          <w:sz w:val="18"/>
          <w:szCs w:val="18"/>
        </w:rPr>
      </w:pPr>
      <w:r w:rsidRPr="00807835">
        <w:rPr>
          <w:rFonts w:ascii="Arial" w:hAnsi="Arial" w:cs="Arial"/>
          <w:b/>
          <w:caps/>
          <w:color w:val="000000"/>
          <w:sz w:val="18"/>
          <w:szCs w:val="18"/>
        </w:rPr>
        <w:t>Internal</w:t>
      </w:r>
    </w:p>
    <w:p w:rsidR="00DD2484" w:rsidRPr="00807835" w:rsidRDefault="00DD2484" w:rsidP="00DD2484">
      <w:pPr>
        <w:rPr>
          <w:rFonts w:cs="Arial"/>
          <w:sz w:val="18"/>
          <w:szCs w:val="1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gridCol w:w="57"/>
      </w:tblGrid>
      <w:tr w:rsidR="00DD2484" w:rsidRPr="00807835" w:rsidTr="00981FA3">
        <w:tc>
          <w:tcPr>
            <w:tcW w:w="3510" w:type="dxa"/>
          </w:tcPr>
          <w:p w:rsidR="00DD2484" w:rsidRPr="00807835" w:rsidRDefault="00DD2484" w:rsidP="00981FA3">
            <w:pPr>
              <w:pStyle w:val="Heading7"/>
              <w:ind w:left="179"/>
              <w:rPr>
                <w:rFonts w:ascii="Arial" w:hAnsi="Arial" w:cs="Arial"/>
                <w:b/>
                <w:caps/>
                <w:color w:val="000000"/>
                <w:sz w:val="18"/>
                <w:szCs w:val="18"/>
              </w:rPr>
            </w:pPr>
            <w:r w:rsidRPr="00807835">
              <w:rPr>
                <w:rFonts w:ascii="Arial" w:hAnsi="Arial" w:cs="Arial"/>
                <w:b/>
                <w:caps/>
                <w:color w:val="000000"/>
                <w:sz w:val="18"/>
                <w:szCs w:val="18"/>
              </w:rPr>
              <w:t>Contact</w:t>
            </w:r>
          </w:p>
        </w:tc>
        <w:tc>
          <w:tcPr>
            <w:tcW w:w="6153" w:type="dxa"/>
            <w:gridSpan w:val="2"/>
          </w:tcPr>
          <w:p w:rsidR="00DD2484" w:rsidRPr="00807835" w:rsidRDefault="00DD2484" w:rsidP="00981FA3">
            <w:pPr>
              <w:pStyle w:val="Heading7"/>
              <w:ind w:left="213"/>
              <w:rPr>
                <w:rFonts w:ascii="Arial" w:hAnsi="Arial" w:cs="Arial"/>
                <w:b/>
                <w:caps/>
                <w:color w:val="000000"/>
                <w:sz w:val="18"/>
                <w:szCs w:val="18"/>
              </w:rPr>
            </w:pPr>
            <w:r w:rsidRPr="00807835">
              <w:rPr>
                <w:rFonts w:ascii="Arial" w:hAnsi="Arial" w:cs="Arial"/>
                <w:b/>
                <w:caps/>
                <w:color w:val="000000"/>
                <w:sz w:val="18"/>
                <w:szCs w:val="18"/>
              </w:rPr>
              <w:t>Nature and Purpose of Relationship</w:t>
            </w:r>
          </w:p>
        </w:tc>
      </w:tr>
      <w:tr w:rsidR="00DD2484" w:rsidRPr="00807835" w:rsidTr="00981FA3">
        <w:tc>
          <w:tcPr>
            <w:tcW w:w="3510" w:type="dxa"/>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Chief Financial Officer</w:t>
            </w:r>
          </w:p>
        </w:tc>
        <w:tc>
          <w:tcPr>
            <w:tcW w:w="6153" w:type="dxa"/>
            <w:gridSpan w:val="2"/>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Manager</w:t>
            </w:r>
          </w:p>
        </w:tc>
      </w:tr>
      <w:tr w:rsidR="00DD2484" w:rsidRPr="00807835" w:rsidTr="00981FA3">
        <w:tc>
          <w:tcPr>
            <w:tcW w:w="3510" w:type="dxa"/>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Finance Group</w:t>
            </w:r>
          </w:p>
        </w:tc>
        <w:tc>
          <w:tcPr>
            <w:tcW w:w="6153" w:type="dxa"/>
            <w:gridSpan w:val="2"/>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Colleagues within the Finance Group. Although specific management responsibilities, required to work cooperatively as a close team to ensure financial responsibilities of the Finance Group on a daily basis are met</w:t>
            </w:r>
          </w:p>
        </w:tc>
      </w:tr>
      <w:tr w:rsidR="00DD2484" w:rsidRPr="00807835" w:rsidTr="00981FA3">
        <w:tc>
          <w:tcPr>
            <w:tcW w:w="3510" w:type="dxa"/>
          </w:tcPr>
          <w:p w:rsidR="00DD2484" w:rsidRPr="00807835" w:rsidRDefault="00DD2484" w:rsidP="0002464C">
            <w:pPr>
              <w:pStyle w:val="Heading7"/>
              <w:rPr>
                <w:rFonts w:ascii="Arial" w:hAnsi="Arial" w:cs="Arial"/>
                <w:color w:val="000000"/>
                <w:sz w:val="18"/>
                <w:szCs w:val="18"/>
              </w:rPr>
            </w:pPr>
            <w:r>
              <w:rPr>
                <w:rFonts w:ascii="Arial" w:hAnsi="Arial" w:cs="Arial"/>
                <w:color w:val="000000"/>
                <w:sz w:val="18"/>
                <w:szCs w:val="18"/>
              </w:rPr>
              <w:t>Management Accountant</w:t>
            </w:r>
            <w:r w:rsidRPr="00807835">
              <w:rPr>
                <w:rFonts w:ascii="Arial" w:hAnsi="Arial" w:cs="Arial"/>
                <w:color w:val="000000"/>
                <w:sz w:val="18"/>
                <w:szCs w:val="18"/>
              </w:rPr>
              <w:t xml:space="preserve">, </w:t>
            </w:r>
            <w:r w:rsidR="0002464C">
              <w:rPr>
                <w:rFonts w:ascii="Arial" w:hAnsi="Arial" w:cs="Arial"/>
                <w:color w:val="000000"/>
                <w:sz w:val="18"/>
                <w:szCs w:val="18"/>
              </w:rPr>
              <w:t xml:space="preserve">Systems </w:t>
            </w:r>
            <w:r w:rsidR="003A46CD">
              <w:rPr>
                <w:rFonts w:ascii="Arial" w:hAnsi="Arial" w:cs="Arial"/>
                <w:color w:val="000000"/>
                <w:sz w:val="18"/>
                <w:szCs w:val="18"/>
              </w:rPr>
              <w:t>&amp; Financial</w:t>
            </w:r>
            <w:r w:rsidR="00CA3C25">
              <w:rPr>
                <w:rFonts w:ascii="Arial" w:hAnsi="Arial" w:cs="Arial"/>
                <w:color w:val="000000"/>
                <w:sz w:val="18"/>
                <w:szCs w:val="18"/>
              </w:rPr>
              <w:t xml:space="preserve"> Accountant,</w:t>
            </w:r>
            <w:r w:rsidRPr="00807835">
              <w:rPr>
                <w:rFonts w:ascii="Arial" w:hAnsi="Arial" w:cs="Arial"/>
                <w:color w:val="000000"/>
                <w:sz w:val="18"/>
                <w:szCs w:val="18"/>
              </w:rPr>
              <w:t xml:space="preserve"> Team Leader Accounts Payable</w:t>
            </w:r>
          </w:p>
        </w:tc>
        <w:tc>
          <w:tcPr>
            <w:tcW w:w="6153" w:type="dxa"/>
            <w:gridSpan w:val="2"/>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Direct reports</w:t>
            </w:r>
          </w:p>
        </w:tc>
      </w:tr>
      <w:tr w:rsidR="00DD2484" w:rsidRPr="00807835" w:rsidTr="00981FA3">
        <w:tc>
          <w:tcPr>
            <w:tcW w:w="3510" w:type="dxa"/>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Kapia (Accounts Payable) Team</w:t>
            </w:r>
          </w:p>
        </w:tc>
        <w:tc>
          <w:tcPr>
            <w:tcW w:w="6153" w:type="dxa"/>
            <w:gridSpan w:val="2"/>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 xml:space="preserve">Management responsibility as </w:t>
            </w:r>
            <w:r>
              <w:rPr>
                <w:rFonts w:ascii="Arial" w:hAnsi="Arial" w:cs="Arial"/>
                <w:color w:val="000000"/>
                <w:sz w:val="18"/>
                <w:szCs w:val="18"/>
              </w:rPr>
              <w:t>overall manager</w:t>
            </w:r>
          </w:p>
        </w:tc>
      </w:tr>
      <w:tr w:rsidR="00DD2484" w:rsidRPr="00807835" w:rsidTr="00981FA3">
        <w:tc>
          <w:tcPr>
            <w:tcW w:w="3510" w:type="dxa"/>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Property Services/Facilities Management</w:t>
            </w:r>
          </w:p>
        </w:tc>
        <w:tc>
          <w:tcPr>
            <w:tcW w:w="6153" w:type="dxa"/>
            <w:gridSpan w:val="2"/>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 xml:space="preserve">Part of the Finance Group, </w:t>
            </w:r>
            <w:r>
              <w:rPr>
                <w:rFonts w:ascii="Arial" w:hAnsi="Arial" w:cs="Arial"/>
                <w:color w:val="000000"/>
                <w:sz w:val="18"/>
                <w:szCs w:val="18"/>
              </w:rPr>
              <w:t>r</w:t>
            </w:r>
            <w:r w:rsidRPr="00807835">
              <w:rPr>
                <w:rFonts w:ascii="Arial" w:hAnsi="Arial" w:cs="Arial"/>
                <w:color w:val="000000"/>
                <w:sz w:val="18"/>
                <w:szCs w:val="18"/>
              </w:rPr>
              <w:t>equired to work cooperatively and in a coordinated manner at all times</w:t>
            </w:r>
          </w:p>
        </w:tc>
      </w:tr>
      <w:tr w:rsidR="00DD2484" w:rsidRPr="00807835" w:rsidTr="00981FA3">
        <w:tc>
          <w:tcPr>
            <w:tcW w:w="3510" w:type="dxa"/>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 xml:space="preserve">Deputy </w:t>
            </w:r>
            <w:r>
              <w:rPr>
                <w:rFonts w:ascii="Arial" w:hAnsi="Arial" w:cs="Arial"/>
                <w:color w:val="000000"/>
                <w:sz w:val="18"/>
                <w:szCs w:val="18"/>
              </w:rPr>
              <w:t>Chief Executive Organisational Support</w:t>
            </w:r>
          </w:p>
        </w:tc>
        <w:tc>
          <w:tcPr>
            <w:tcW w:w="6153" w:type="dxa"/>
            <w:gridSpan w:val="2"/>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 xml:space="preserve">In absence of the Chief Financial Officer will need to respond in a timely manner to financial </w:t>
            </w:r>
            <w:r>
              <w:rPr>
                <w:rFonts w:ascii="Arial" w:hAnsi="Arial" w:cs="Arial"/>
                <w:color w:val="000000"/>
                <w:sz w:val="18"/>
                <w:szCs w:val="18"/>
              </w:rPr>
              <w:t xml:space="preserve">issues and </w:t>
            </w:r>
            <w:r w:rsidRPr="00807835">
              <w:rPr>
                <w:rFonts w:ascii="Arial" w:hAnsi="Arial" w:cs="Arial"/>
                <w:color w:val="000000"/>
                <w:sz w:val="18"/>
                <w:szCs w:val="18"/>
              </w:rPr>
              <w:t>requests.</w:t>
            </w:r>
          </w:p>
        </w:tc>
      </w:tr>
      <w:tr w:rsidR="00DD2484" w:rsidRPr="00807835" w:rsidTr="00981FA3">
        <w:tblPrEx>
          <w:tblLook w:val="04A0" w:firstRow="1" w:lastRow="0" w:firstColumn="1" w:lastColumn="0" w:noHBand="0" w:noVBand="1"/>
        </w:tblPrEx>
        <w:trPr>
          <w:gridAfter w:val="1"/>
          <w:wAfter w:w="57" w:type="dxa"/>
        </w:trPr>
        <w:tc>
          <w:tcPr>
            <w:tcW w:w="3510" w:type="dxa"/>
          </w:tcPr>
          <w:p w:rsidR="00CA3C25" w:rsidRDefault="00CA3C25" w:rsidP="0002464C">
            <w:pPr>
              <w:rPr>
                <w:rFonts w:cs="Arial"/>
                <w:sz w:val="18"/>
                <w:szCs w:val="18"/>
              </w:rPr>
            </w:pPr>
          </w:p>
          <w:p w:rsidR="00DD2484" w:rsidRPr="00807835" w:rsidRDefault="0002464C" w:rsidP="0002464C">
            <w:pPr>
              <w:rPr>
                <w:rFonts w:cs="Arial"/>
                <w:sz w:val="18"/>
                <w:szCs w:val="18"/>
              </w:rPr>
            </w:pPr>
            <w:r>
              <w:rPr>
                <w:rFonts w:cs="Arial"/>
                <w:sz w:val="18"/>
                <w:szCs w:val="18"/>
              </w:rPr>
              <w:lastRenderedPageBreak/>
              <w:t>Human Resource &amp; Capability</w:t>
            </w:r>
            <w:r w:rsidR="00DD2484" w:rsidRPr="00807835">
              <w:rPr>
                <w:rFonts w:cs="Arial"/>
                <w:sz w:val="18"/>
                <w:szCs w:val="18"/>
              </w:rPr>
              <w:t xml:space="preserve"> </w:t>
            </w:r>
            <w:r>
              <w:rPr>
                <w:rFonts w:cs="Arial"/>
                <w:sz w:val="18"/>
                <w:szCs w:val="18"/>
              </w:rPr>
              <w:t>Team</w:t>
            </w:r>
            <w:r w:rsidR="00DD2484" w:rsidRPr="00807835">
              <w:rPr>
                <w:rFonts w:cs="Arial"/>
                <w:sz w:val="18"/>
                <w:szCs w:val="18"/>
              </w:rPr>
              <w:t>, particularly the‘ ‘Compensation &amp; Shared Services Section’</w:t>
            </w:r>
          </w:p>
        </w:tc>
        <w:tc>
          <w:tcPr>
            <w:tcW w:w="6096" w:type="dxa"/>
          </w:tcPr>
          <w:p w:rsidR="00CA3C25" w:rsidRDefault="00CA3C25" w:rsidP="00981FA3">
            <w:pPr>
              <w:rPr>
                <w:rFonts w:cs="Arial"/>
                <w:sz w:val="18"/>
                <w:szCs w:val="18"/>
              </w:rPr>
            </w:pPr>
          </w:p>
          <w:p w:rsidR="00DD2484" w:rsidRDefault="00DD2484" w:rsidP="00981FA3">
            <w:pPr>
              <w:rPr>
                <w:rFonts w:cs="Arial"/>
                <w:sz w:val="18"/>
                <w:szCs w:val="18"/>
              </w:rPr>
            </w:pPr>
            <w:r w:rsidRPr="00807835">
              <w:rPr>
                <w:rFonts w:cs="Arial"/>
                <w:sz w:val="18"/>
                <w:szCs w:val="18"/>
              </w:rPr>
              <w:t>To facilitate the accurate integration of payroll information into the FMIS and payroll related tax obligations are met</w:t>
            </w:r>
          </w:p>
          <w:p w:rsidR="00F9618D" w:rsidRPr="00807835" w:rsidRDefault="00F9618D" w:rsidP="00981FA3">
            <w:pPr>
              <w:rPr>
                <w:rFonts w:cs="Arial"/>
                <w:sz w:val="18"/>
                <w:szCs w:val="18"/>
              </w:rPr>
            </w:pPr>
            <w:bookmarkStart w:id="0" w:name="_GoBack"/>
            <w:bookmarkEnd w:id="0"/>
          </w:p>
        </w:tc>
      </w:tr>
      <w:tr w:rsidR="00DD2484" w:rsidRPr="00807835" w:rsidTr="00981FA3">
        <w:tblPrEx>
          <w:tblLook w:val="04A0" w:firstRow="1" w:lastRow="0" w:firstColumn="1" w:lastColumn="0" w:noHBand="0" w:noVBand="1"/>
        </w:tblPrEx>
        <w:trPr>
          <w:gridAfter w:val="1"/>
          <w:wAfter w:w="57" w:type="dxa"/>
        </w:trPr>
        <w:tc>
          <w:tcPr>
            <w:tcW w:w="3510" w:type="dxa"/>
          </w:tcPr>
          <w:p w:rsidR="00CA3C25" w:rsidRDefault="00CA3C25" w:rsidP="0002464C">
            <w:pPr>
              <w:rPr>
                <w:rFonts w:cs="Arial"/>
                <w:sz w:val="18"/>
                <w:szCs w:val="18"/>
              </w:rPr>
            </w:pPr>
          </w:p>
          <w:p w:rsidR="00DD2484" w:rsidRPr="00807835" w:rsidRDefault="00DD2484" w:rsidP="0002464C">
            <w:pPr>
              <w:rPr>
                <w:rFonts w:cs="Arial"/>
                <w:sz w:val="18"/>
                <w:szCs w:val="18"/>
              </w:rPr>
            </w:pPr>
            <w:r w:rsidRPr="00807835">
              <w:rPr>
                <w:rFonts w:cs="Arial"/>
                <w:sz w:val="18"/>
                <w:szCs w:val="18"/>
              </w:rPr>
              <w:t xml:space="preserve">Legal </w:t>
            </w:r>
            <w:r w:rsidR="0002464C">
              <w:rPr>
                <w:rFonts w:cs="Arial"/>
                <w:sz w:val="18"/>
                <w:szCs w:val="18"/>
              </w:rPr>
              <w:t>Team</w:t>
            </w:r>
            <w:r w:rsidRPr="00807835">
              <w:rPr>
                <w:rFonts w:cs="Arial"/>
                <w:sz w:val="18"/>
                <w:szCs w:val="18"/>
              </w:rPr>
              <w:t>, particularly the ‘Land Management Unit’</w:t>
            </w:r>
          </w:p>
        </w:tc>
        <w:tc>
          <w:tcPr>
            <w:tcW w:w="6096" w:type="dxa"/>
          </w:tcPr>
          <w:p w:rsidR="00CA3C25" w:rsidRDefault="00CA3C25" w:rsidP="00981FA3">
            <w:pPr>
              <w:rPr>
                <w:rFonts w:cs="Arial"/>
                <w:sz w:val="18"/>
                <w:szCs w:val="18"/>
              </w:rPr>
            </w:pPr>
          </w:p>
          <w:p w:rsidR="00DD2484" w:rsidRDefault="00DD2484" w:rsidP="00981FA3">
            <w:pPr>
              <w:rPr>
                <w:rFonts w:cs="Arial"/>
                <w:sz w:val="18"/>
                <w:szCs w:val="18"/>
              </w:rPr>
            </w:pPr>
            <w:r w:rsidRPr="00807835">
              <w:rPr>
                <w:rFonts w:cs="Arial"/>
                <w:sz w:val="18"/>
                <w:szCs w:val="18"/>
              </w:rPr>
              <w:t>To facilitate the fi</w:t>
            </w:r>
            <w:r>
              <w:rPr>
                <w:rFonts w:cs="Arial"/>
                <w:sz w:val="18"/>
                <w:szCs w:val="18"/>
              </w:rPr>
              <w:t>nancial administration of the Māori</w:t>
            </w:r>
            <w:r w:rsidRPr="00807835">
              <w:rPr>
                <w:rFonts w:cs="Arial"/>
                <w:sz w:val="18"/>
                <w:szCs w:val="18"/>
              </w:rPr>
              <w:t xml:space="preserve"> Land blocks administered through LMU and associated tax obligations </w:t>
            </w:r>
          </w:p>
          <w:p w:rsidR="00CA3C25" w:rsidRPr="00807835" w:rsidRDefault="00CA3C25" w:rsidP="00981FA3">
            <w:pPr>
              <w:rPr>
                <w:rFonts w:cs="Arial"/>
                <w:sz w:val="18"/>
                <w:szCs w:val="18"/>
              </w:rPr>
            </w:pPr>
          </w:p>
        </w:tc>
      </w:tr>
      <w:tr w:rsidR="00DD2484" w:rsidRPr="00807835" w:rsidTr="00981FA3">
        <w:tblPrEx>
          <w:tblLook w:val="04A0" w:firstRow="1" w:lastRow="0" w:firstColumn="1" w:lastColumn="0" w:noHBand="0" w:noVBand="1"/>
        </w:tblPrEx>
        <w:trPr>
          <w:gridAfter w:val="1"/>
          <w:wAfter w:w="57" w:type="dxa"/>
        </w:trPr>
        <w:tc>
          <w:tcPr>
            <w:tcW w:w="3510" w:type="dxa"/>
          </w:tcPr>
          <w:p w:rsidR="00DD2484" w:rsidRDefault="00DD2484" w:rsidP="00981FA3">
            <w:pPr>
              <w:rPr>
                <w:rFonts w:cs="Arial"/>
                <w:sz w:val="18"/>
                <w:szCs w:val="18"/>
              </w:rPr>
            </w:pPr>
          </w:p>
          <w:p w:rsidR="00DD2484" w:rsidRPr="00807835" w:rsidRDefault="00DD2484" w:rsidP="00981FA3">
            <w:pPr>
              <w:rPr>
                <w:rFonts w:cs="Arial"/>
                <w:sz w:val="18"/>
                <w:szCs w:val="18"/>
              </w:rPr>
            </w:pPr>
            <w:r>
              <w:rPr>
                <w:rFonts w:cs="Arial"/>
                <w:sz w:val="18"/>
                <w:szCs w:val="18"/>
              </w:rPr>
              <w:t>Information Technology</w:t>
            </w:r>
          </w:p>
        </w:tc>
        <w:tc>
          <w:tcPr>
            <w:tcW w:w="6096" w:type="dxa"/>
          </w:tcPr>
          <w:p w:rsidR="00DD2484" w:rsidRDefault="00DD2484" w:rsidP="00981FA3">
            <w:pPr>
              <w:rPr>
                <w:rFonts w:cs="Arial"/>
                <w:sz w:val="18"/>
                <w:szCs w:val="18"/>
              </w:rPr>
            </w:pPr>
          </w:p>
          <w:p w:rsidR="00DD2484" w:rsidRDefault="00DD2484" w:rsidP="00981FA3">
            <w:pPr>
              <w:rPr>
                <w:rFonts w:cs="Arial"/>
                <w:color w:val="000000"/>
                <w:sz w:val="18"/>
                <w:szCs w:val="18"/>
              </w:rPr>
            </w:pPr>
            <w:r>
              <w:rPr>
                <w:rFonts w:cs="Arial"/>
                <w:sz w:val="18"/>
                <w:szCs w:val="18"/>
              </w:rPr>
              <w:t>To facilitate the d</w:t>
            </w:r>
            <w:r>
              <w:rPr>
                <w:rFonts w:cs="Arial"/>
                <w:color w:val="000000"/>
                <w:sz w:val="18"/>
                <w:szCs w:val="18"/>
              </w:rPr>
              <w:t xml:space="preserve">evelopment and </w:t>
            </w:r>
            <w:r w:rsidR="00CA3C25">
              <w:rPr>
                <w:rFonts w:cs="Arial"/>
                <w:color w:val="000000"/>
                <w:sz w:val="18"/>
                <w:szCs w:val="18"/>
              </w:rPr>
              <w:t xml:space="preserve">maintenance of Te Puni Kōkiri </w:t>
            </w:r>
            <w:r>
              <w:rPr>
                <w:rFonts w:cs="Arial"/>
                <w:color w:val="000000"/>
                <w:sz w:val="18"/>
                <w:szCs w:val="18"/>
              </w:rPr>
              <w:t>capital expenditure programme.</w:t>
            </w:r>
          </w:p>
          <w:p w:rsidR="00CA3C25" w:rsidRPr="00807835" w:rsidRDefault="00CA3C25" w:rsidP="00981FA3">
            <w:pPr>
              <w:rPr>
                <w:rFonts w:cs="Arial"/>
                <w:sz w:val="18"/>
                <w:szCs w:val="18"/>
              </w:rPr>
            </w:pPr>
          </w:p>
        </w:tc>
      </w:tr>
    </w:tbl>
    <w:p w:rsidR="00DD2484" w:rsidRPr="00807835" w:rsidRDefault="00DD2484" w:rsidP="00DD2484">
      <w:pPr>
        <w:pStyle w:val="Heading7"/>
        <w:rPr>
          <w:rFonts w:ascii="Arial" w:hAnsi="Arial" w:cs="Arial"/>
          <w:b/>
          <w:caps/>
          <w:color w:val="000000"/>
          <w:sz w:val="18"/>
          <w:szCs w:val="18"/>
        </w:rPr>
      </w:pPr>
      <w:r w:rsidRPr="00807835">
        <w:rPr>
          <w:rFonts w:ascii="Arial" w:hAnsi="Arial" w:cs="Arial"/>
          <w:b/>
          <w:caps/>
          <w:color w:val="000000"/>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DD2484" w:rsidRPr="00807835" w:rsidTr="00981FA3">
        <w:tc>
          <w:tcPr>
            <w:tcW w:w="3510" w:type="dxa"/>
          </w:tcPr>
          <w:p w:rsidR="00DD2484" w:rsidRPr="00807835" w:rsidRDefault="00DD2484" w:rsidP="00981FA3">
            <w:pPr>
              <w:pStyle w:val="Heading7"/>
              <w:ind w:left="179"/>
              <w:rPr>
                <w:rFonts w:ascii="Arial" w:hAnsi="Arial" w:cs="Arial"/>
                <w:b/>
                <w:caps/>
                <w:color w:val="000000"/>
                <w:sz w:val="18"/>
                <w:szCs w:val="18"/>
              </w:rPr>
            </w:pPr>
            <w:r w:rsidRPr="00807835">
              <w:rPr>
                <w:rFonts w:ascii="Arial" w:hAnsi="Arial" w:cs="Arial"/>
                <w:b/>
                <w:caps/>
                <w:color w:val="000000"/>
                <w:sz w:val="18"/>
                <w:szCs w:val="18"/>
              </w:rPr>
              <w:t>Contact</w:t>
            </w:r>
          </w:p>
        </w:tc>
        <w:tc>
          <w:tcPr>
            <w:tcW w:w="6153" w:type="dxa"/>
          </w:tcPr>
          <w:p w:rsidR="00DD2484" w:rsidRPr="00807835" w:rsidRDefault="00DD2484" w:rsidP="00981FA3">
            <w:pPr>
              <w:pStyle w:val="Heading7"/>
              <w:ind w:left="213"/>
              <w:rPr>
                <w:rFonts w:ascii="Arial" w:hAnsi="Arial" w:cs="Arial"/>
                <w:b/>
                <w:caps/>
                <w:color w:val="000000"/>
                <w:sz w:val="18"/>
                <w:szCs w:val="18"/>
              </w:rPr>
            </w:pPr>
            <w:r w:rsidRPr="00807835">
              <w:rPr>
                <w:rFonts w:ascii="Arial" w:hAnsi="Arial" w:cs="Arial"/>
                <w:b/>
                <w:caps/>
                <w:color w:val="000000"/>
                <w:sz w:val="18"/>
                <w:szCs w:val="18"/>
              </w:rPr>
              <w:t>Nature and Purpose of Relationship</w:t>
            </w:r>
          </w:p>
        </w:tc>
      </w:tr>
      <w:tr w:rsidR="00DD2484" w:rsidRPr="00807835" w:rsidTr="00981FA3">
        <w:tc>
          <w:tcPr>
            <w:tcW w:w="3510" w:type="dxa"/>
          </w:tcPr>
          <w:p w:rsidR="00DD2484" w:rsidRPr="00807835" w:rsidRDefault="0002464C" w:rsidP="00981FA3">
            <w:pPr>
              <w:pStyle w:val="Heading7"/>
              <w:rPr>
                <w:rFonts w:ascii="Arial" w:hAnsi="Arial" w:cs="Arial"/>
                <w:color w:val="000000"/>
                <w:sz w:val="18"/>
                <w:szCs w:val="18"/>
              </w:rPr>
            </w:pPr>
            <w:r>
              <w:rPr>
                <w:rFonts w:ascii="Arial" w:hAnsi="Arial" w:cs="Arial"/>
                <w:color w:val="000000"/>
                <w:sz w:val="18"/>
                <w:szCs w:val="18"/>
              </w:rPr>
              <w:t>External A</w:t>
            </w:r>
            <w:r w:rsidR="00DD2484" w:rsidRPr="00807835">
              <w:rPr>
                <w:rFonts w:ascii="Arial" w:hAnsi="Arial" w:cs="Arial"/>
                <w:color w:val="000000"/>
                <w:sz w:val="18"/>
                <w:szCs w:val="18"/>
              </w:rPr>
              <w:t xml:space="preserve">uditors </w:t>
            </w:r>
            <w:r w:rsidR="00DD2484">
              <w:rPr>
                <w:rFonts w:ascii="Arial" w:hAnsi="Arial" w:cs="Arial"/>
                <w:color w:val="000000"/>
                <w:sz w:val="18"/>
                <w:szCs w:val="18"/>
              </w:rPr>
              <w:t>&amp; Tax Advisors</w:t>
            </w:r>
          </w:p>
        </w:tc>
        <w:tc>
          <w:tcPr>
            <w:tcW w:w="6153" w:type="dxa"/>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Primary liaison to auditors for the purpose of meeting their external audit responsibilities in respect to all financial information</w:t>
            </w:r>
            <w:r>
              <w:rPr>
                <w:rFonts w:ascii="Arial" w:hAnsi="Arial" w:cs="Arial"/>
                <w:color w:val="000000"/>
                <w:sz w:val="18"/>
                <w:szCs w:val="18"/>
              </w:rPr>
              <w:t xml:space="preserve"> and for the Tax Advisors, the Ministry’s tax obligations.</w:t>
            </w:r>
          </w:p>
        </w:tc>
      </w:tr>
      <w:tr w:rsidR="00DD2484" w:rsidRPr="00807835" w:rsidTr="00981FA3">
        <w:tc>
          <w:tcPr>
            <w:tcW w:w="3510" w:type="dxa"/>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Treasury Vote Analyst and CFIS net Technical Team</w:t>
            </w:r>
          </w:p>
        </w:tc>
        <w:tc>
          <w:tcPr>
            <w:tcW w:w="6153" w:type="dxa"/>
          </w:tcPr>
          <w:p w:rsidR="00DD2484" w:rsidRPr="00807835" w:rsidRDefault="00DD2484" w:rsidP="00981FA3">
            <w:pPr>
              <w:pStyle w:val="Heading7"/>
              <w:rPr>
                <w:rFonts w:ascii="Arial" w:hAnsi="Arial" w:cs="Arial"/>
                <w:color w:val="000000"/>
                <w:sz w:val="18"/>
                <w:szCs w:val="18"/>
              </w:rPr>
            </w:pPr>
            <w:r w:rsidRPr="00807835">
              <w:rPr>
                <w:rFonts w:ascii="Arial" w:hAnsi="Arial" w:cs="Arial"/>
                <w:color w:val="000000"/>
                <w:sz w:val="18"/>
                <w:szCs w:val="18"/>
              </w:rPr>
              <w:t>Required to seek advice/assistance in meeting treasury reporting requirements</w:t>
            </w:r>
          </w:p>
        </w:tc>
      </w:tr>
    </w:tbl>
    <w:p w:rsidR="00DD2484" w:rsidRPr="00807835" w:rsidRDefault="00DD2484" w:rsidP="00DD2484">
      <w:pPr>
        <w:rPr>
          <w:rFonts w:cs="Arial"/>
          <w:color w:val="000000"/>
          <w:sz w:val="18"/>
          <w:szCs w:val="18"/>
        </w:rPr>
      </w:pPr>
    </w:p>
    <w:p w:rsidR="00DD2484" w:rsidRPr="00807835" w:rsidRDefault="00DD2484" w:rsidP="00DD2484">
      <w:pPr>
        <w:pBdr>
          <w:bottom w:val="single" w:sz="4" w:space="1" w:color="auto"/>
        </w:pBdr>
        <w:spacing w:before="100" w:beforeAutospacing="1" w:after="100" w:afterAutospacing="1"/>
        <w:rPr>
          <w:rFonts w:cs="Arial"/>
          <w:b/>
          <w:color w:val="000000"/>
          <w:sz w:val="18"/>
          <w:szCs w:val="18"/>
        </w:rPr>
      </w:pPr>
      <w:r w:rsidRPr="00807835">
        <w:rPr>
          <w:rFonts w:cs="Arial"/>
          <w:b/>
          <w:color w:val="000000"/>
          <w:sz w:val="18"/>
          <w:szCs w:val="18"/>
        </w:rPr>
        <w:t xml:space="preserve">DECISION MAKING AUTHORITY </w:t>
      </w:r>
    </w:p>
    <w:p w:rsidR="00DD2484" w:rsidRPr="00807835" w:rsidRDefault="00DD2484" w:rsidP="00DD2484">
      <w:pPr>
        <w:spacing w:before="100" w:beforeAutospacing="1" w:after="100" w:afterAutospacing="1"/>
        <w:rPr>
          <w:rFonts w:cs="Arial"/>
          <w:color w:val="000000"/>
          <w:sz w:val="18"/>
          <w:szCs w:val="18"/>
        </w:rPr>
      </w:pPr>
      <w:r w:rsidRPr="00807835">
        <w:rPr>
          <w:rFonts w:cs="Arial"/>
          <w:color w:val="000000"/>
          <w:sz w:val="18"/>
          <w:szCs w:val="18"/>
        </w:rPr>
        <w:t>The schedule of delegated authorities detail those departmental and non-departmental decisions that this position is authorised to make.  The following summarises the key decision making authorities.</w:t>
      </w:r>
    </w:p>
    <w:p w:rsidR="00DD2484" w:rsidRDefault="00DD2484" w:rsidP="00DD2484">
      <w:pPr>
        <w:pStyle w:val="Heading7"/>
        <w:rPr>
          <w:rFonts w:ascii="Arial" w:hAnsi="Arial" w:cs="Arial"/>
          <w:b/>
          <w:caps/>
          <w:sz w:val="18"/>
          <w:szCs w:val="18"/>
        </w:rPr>
      </w:pPr>
      <w:r>
        <w:rPr>
          <w:rFonts w:ascii="Arial" w:hAnsi="Arial"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DD2484" w:rsidRPr="00756657" w:rsidTr="00981FA3">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DD2484" w:rsidRPr="00756657" w:rsidRDefault="00DD2484" w:rsidP="00E55DCA">
            <w:pPr>
              <w:pStyle w:val="Heading7"/>
              <w:spacing w:before="0" w:after="0" w:line="360" w:lineRule="auto"/>
              <w:rPr>
                <w:rFonts w:ascii="Arial" w:hAnsi="Arial" w:cs="Arial"/>
                <w:b/>
                <w:caps/>
                <w:sz w:val="18"/>
                <w:szCs w:val="18"/>
              </w:rPr>
            </w:pPr>
            <w:r w:rsidRPr="00756657">
              <w:rPr>
                <w:rFonts w:ascii="Arial" w:hAnsi="Arial" w:cs="Arial"/>
                <w:b/>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shd w:val="clear" w:color="auto" w:fill="auto"/>
            <w:hideMark/>
          </w:tcPr>
          <w:p w:rsidR="00DD2484" w:rsidRPr="00756657" w:rsidRDefault="00DD2484" w:rsidP="00E55DCA">
            <w:pPr>
              <w:pStyle w:val="Heading7"/>
              <w:spacing w:before="0" w:after="0" w:line="360" w:lineRule="auto"/>
              <w:rPr>
                <w:rFonts w:ascii="Arial" w:hAnsi="Arial" w:cs="Arial"/>
                <w:b/>
                <w:caps/>
                <w:sz w:val="18"/>
                <w:szCs w:val="18"/>
              </w:rPr>
            </w:pPr>
            <w:r w:rsidRPr="00756657">
              <w:rPr>
                <w:rFonts w:ascii="Arial" w:hAnsi="Arial" w:cs="Arial"/>
                <w:b/>
                <w:sz w:val="18"/>
                <w:szCs w:val="18"/>
              </w:rPr>
              <w:t>Level 4</w:t>
            </w:r>
          </w:p>
        </w:tc>
      </w:tr>
      <w:tr w:rsidR="00DD2484" w:rsidRPr="00756657" w:rsidTr="00981FA3">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DD2484" w:rsidRPr="00756657" w:rsidRDefault="00DD2484" w:rsidP="00E55DCA">
            <w:pPr>
              <w:pStyle w:val="Heading7"/>
              <w:spacing w:before="0" w:after="0" w:line="360" w:lineRule="auto"/>
              <w:rPr>
                <w:rFonts w:ascii="Arial" w:hAnsi="Arial" w:cs="Arial"/>
                <w:sz w:val="18"/>
                <w:szCs w:val="18"/>
              </w:rPr>
            </w:pPr>
            <w:r w:rsidRPr="00756657">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shd w:val="clear" w:color="auto" w:fill="auto"/>
            <w:hideMark/>
          </w:tcPr>
          <w:p w:rsidR="00DD2484" w:rsidRPr="00E55DCA" w:rsidRDefault="00E55DCA" w:rsidP="00E55DCA">
            <w:pPr>
              <w:pStyle w:val="Heading7"/>
              <w:spacing w:before="0" w:after="0" w:line="360" w:lineRule="auto"/>
              <w:rPr>
                <w:rFonts w:ascii="Arial" w:hAnsi="Arial" w:cs="Arial"/>
                <w:sz w:val="18"/>
                <w:szCs w:val="18"/>
              </w:rPr>
            </w:pPr>
            <w:r w:rsidRPr="00E55DCA">
              <w:rPr>
                <w:rFonts w:ascii="Arial" w:hAnsi="Arial" w:cs="Arial"/>
                <w:sz w:val="18"/>
                <w:szCs w:val="18"/>
              </w:rPr>
              <w:t>$35,000</w:t>
            </w:r>
          </w:p>
        </w:tc>
      </w:tr>
    </w:tbl>
    <w:p w:rsidR="00DD2484" w:rsidRPr="00807835" w:rsidRDefault="00DD2484" w:rsidP="00DD2484">
      <w:pPr>
        <w:spacing w:before="100" w:beforeAutospacing="1" w:after="100" w:afterAutospacing="1"/>
        <w:rPr>
          <w:rFonts w:cs="Arial"/>
          <w:b/>
          <w:color w:val="000000"/>
          <w:sz w:val="18"/>
          <w:szCs w:val="18"/>
        </w:rPr>
      </w:pPr>
      <w:r w:rsidRPr="00807835">
        <w:rPr>
          <w:rFonts w:cs="Arial"/>
          <w:b/>
          <w:color w:val="000000"/>
          <w:sz w:val="18"/>
          <w:szCs w:val="18"/>
        </w:rPr>
        <w:t>Non Departmental Delegations</w:t>
      </w:r>
      <w:r>
        <w:rPr>
          <w:rFonts w:cs="Arial"/>
          <w:b/>
          <w:color w:val="000000"/>
          <w:sz w:val="18"/>
          <w:szCs w:val="18"/>
        </w:rPr>
        <w:t xml:space="preserve"> - Nil</w:t>
      </w:r>
    </w:p>
    <w:p w:rsidR="00F55476" w:rsidRDefault="00F55476" w:rsidP="00F55476">
      <w:pPr>
        <w:rPr>
          <w:rFonts w:cs="Arial"/>
          <w:sz w:val="18"/>
          <w:szCs w:val="18"/>
        </w:rPr>
      </w:pPr>
    </w:p>
    <w:p w:rsidR="00720AA8" w:rsidRDefault="00720AA8" w:rsidP="00720AA8">
      <w:pPr>
        <w:rPr>
          <w:rFonts w:cs="Arial"/>
          <w:color w:val="000000"/>
          <w:sz w:val="18"/>
          <w:szCs w:val="18"/>
        </w:rPr>
      </w:pPr>
    </w:p>
    <w:p w:rsidR="00C30271" w:rsidRDefault="00C30271" w:rsidP="00C30271">
      <w:pPr>
        <w:rPr>
          <w:rFonts w:cs="Arial"/>
          <w:sz w:val="18"/>
          <w:szCs w:val="18"/>
        </w:rPr>
      </w:pPr>
    </w:p>
    <w:p w:rsidR="00C30271" w:rsidRDefault="00C30271" w:rsidP="00C30271">
      <w:pPr>
        <w:rPr>
          <w:rFonts w:cs="Arial"/>
          <w:sz w:val="18"/>
          <w:szCs w:val="18"/>
        </w:rPr>
      </w:pPr>
    </w:p>
    <w:p w:rsidR="00224C1E" w:rsidRDefault="00224C1E"/>
    <w:sectPr w:rsidR="00224C1E"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A18" w:rsidRDefault="004D6A18" w:rsidP="00774E31">
      <w:r>
        <w:separator/>
      </w:r>
    </w:p>
  </w:endnote>
  <w:endnote w:type="continuationSeparator" w:id="0">
    <w:p w:rsidR="004D6A18" w:rsidRDefault="004D6A18"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A18" w:rsidRDefault="004D6A18" w:rsidP="00774E31">
      <w:r>
        <w:separator/>
      </w:r>
    </w:p>
  </w:footnote>
  <w:footnote w:type="continuationSeparator" w:id="0">
    <w:p w:rsidR="004D6A18" w:rsidRDefault="004D6A18"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eastAsia="en-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E2B"/>
    <w:multiLevelType w:val="hybridMultilevel"/>
    <w:tmpl w:val="7E7A7A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84E5AAD"/>
    <w:multiLevelType w:val="hybridMultilevel"/>
    <w:tmpl w:val="C7F201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2E725A3"/>
    <w:multiLevelType w:val="hybridMultilevel"/>
    <w:tmpl w:val="175431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38474E"/>
    <w:multiLevelType w:val="hybridMultilevel"/>
    <w:tmpl w:val="9DC8B3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71B7D9D"/>
    <w:multiLevelType w:val="hybridMultilevel"/>
    <w:tmpl w:val="637272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CE57C3B"/>
    <w:multiLevelType w:val="hybridMultilevel"/>
    <w:tmpl w:val="85B276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48D3813"/>
    <w:multiLevelType w:val="hybridMultilevel"/>
    <w:tmpl w:val="0C88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E06B7"/>
    <w:multiLevelType w:val="hybridMultilevel"/>
    <w:tmpl w:val="BA7A82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E530AE5"/>
    <w:multiLevelType w:val="hybridMultilevel"/>
    <w:tmpl w:val="33E2CE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C543A12"/>
    <w:multiLevelType w:val="hybridMultilevel"/>
    <w:tmpl w:val="FB3246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E227A98"/>
    <w:multiLevelType w:val="hybridMultilevel"/>
    <w:tmpl w:val="BDCA74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F574AF5"/>
    <w:multiLevelType w:val="hybridMultilevel"/>
    <w:tmpl w:val="D0EA32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0BD0FA1"/>
    <w:multiLevelType w:val="hybridMultilevel"/>
    <w:tmpl w:val="003C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070B"/>
    <w:multiLevelType w:val="hybridMultilevel"/>
    <w:tmpl w:val="E474C6E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C2F89"/>
    <w:multiLevelType w:val="hybridMultilevel"/>
    <w:tmpl w:val="CF36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CB87813"/>
    <w:multiLevelType w:val="hybridMultilevel"/>
    <w:tmpl w:val="73D2D7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FAC501D"/>
    <w:multiLevelType w:val="hybridMultilevel"/>
    <w:tmpl w:val="6C162A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9"/>
  </w:num>
  <w:num w:numId="4">
    <w:abstractNumId w:val="4"/>
  </w:num>
  <w:num w:numId="5">
    <w:abstractNumId w:val="12"/>
  </w:num>
  <w:num w:numId="6">
    <w:abstractNumId w:val="6"/>
  </w:num>
  <w:num w:numId="7">
    <w:abstractNumId w:val="14"/>
  </w:num>
  <w:num w:numId="8">
    <w:abstractNumId w:val="3"/>
  </w:num>
  <w:num w:numId="9">
    <w:abstractNumId w:val="8"/>
  </w:num>
  <w:num w:numId="10">
    <w:abstractNumId w:val="11"/>
  </w:num>
  <w:num w:numId="11">
    <w:abstractNumId w:val="16"/>
  </w:num>
  <w:num w:numId="12">
    <w:abstractNumId w:val="0"/>
  </w:num>
  <w:num w:numId="13">
    <w:abstractNumId w:val="10"/>
  </w:num>
  <w:num w:numId="14">
    <w:abstractNumId w:val="1"/>
  </w:num>
  <w:num w:numId="15">
    <w:abstractNumId w:val="17"/>
  </w:num>
  <w:num w:numId="16">
    <w:abstractNumId w:val="7"/>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2464C"/>
    <w:rsid w:val="000307AC"/>
    <w:rsid w:val="00035ADD"/>
    <w:rsid w:val="0004382B"/>
    <w:rsid w:val="00060CCD"/>
    <w:rsid w:val="00064E85"/>
    <w:rsid w:val="00066FC1"/>
    <w:rsid w:val="00080ECD"/>
    <w:rsid w:val="000A1AF9"/>
    <w:rsid w:val="000A47B1"/>
    <w:rsid w:val="000C4D14"/>
    <w:rsid w:val="000C7440"/>
    <w:rsid w:val="000D1CE7"/>
    <w:rsid w:val="000D4CF9"/>
    <w:rsid w:val="000E315B"/>
    <w:rsid w:val="000F00D5"/>
    <w:rsid w:val="000F0393"/>
    <w:rsid w:val="00102AB0"/>
    <w:rsid w:val="00114192"/>
    <w:rsid w:val="00114CD5"/>
    <w:rsid w:val="001254DE"/>
    <w:rsid w:val="0013371B"/>
    <w:rsid w:val="00135CA3"/>
    <w:rsid w:val="0015596C"/>
    <w:rsid w:val="00160188"/>
    <w:rsid w:val="001706E0"/>
    <w:rsid w:val="001742EE"/>
    <w:rsid w:val="001747C2"/>
    <w:rsid w:val="00176832"/>
    <w:rsid w:val="00194570"/>
    <w:rsid w:val="001A0B08"/>
    <w:rsid w:val="001B52EC"/>
    <w:rsid w:val="001B5CEA"/>
    <w:rsid w:val="001C039B"/>
    <w:rsid w:val="001C6587"/>
    <w:rsid w:val="001C7238"/>
    <w:rsid w:val="001D5912"/>
    <w:rsid w:val="001D7617"/>
    <w:rsid w:val="001E6753"/>
    <w:rsid w:val="001E72E2"/>
    <w:rsid w:val="00200F3A"/>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0C58"/>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5EDC"/>
    <w:rsid w:val="00356EB3"/>
    <w:rsid w:val="00371EB7"/>
    <w:rsid w:val="00373BE8"/>
    <w:rsid w:val="00373C76"/>
    <w:rsid w:val="00377C24"/>
    <w:rsid w:val="00381C0D"/>
    <w:rsid w:val="00393E4D"/>
    <w:rsid w:val="003A1650"/>
    <w:rsid w:val="003A46CD"/>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674B6"/>
    <w:rsid w:val="00486283"/>
    <w:rsid w:val="00486867"/>
    <w:rsid w:val="00490263"/>
    <w:rsid w:val="004918D3"/>
    <w:rsid w:val="00493840"/>
    <w:rsid w:val="004968D0"/>
    <w:rsid w:val="00496BFD"/>
    <w:rsid w:val="004A1881"/>
    <w:rsid w:val="004B0DA9"/>
    <w:rsid w:val="004B2C38"/>
    <w:rsid w:val="004B35B8"/>
    <w:rsid w:val="004B71A0"/>
    <w:rsid w:val="004C1C0F"/>
    <w:rsid w:val="004D6A18"/>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202B"/>
    <w:rsid w:val="0055468C"/>
    <w:rsid w:val="00557073"/>
    <w:rsid w:val="00590E09"/>
    <w:rsid w:val="005A195A"/>
    <w:rsid w:val="005A519E"/>
    <w:rsid w:val="005B44C3"/>
    <w:rsid w:val="005B6181"/>
    <w:rsid w:val="005D0F53"/>
    <w:rsid w:val="005D1D22"/>
    <w:rsid w:val="005D7EEF"/>
    <w:rsid w:val="005E0BCF"/>
    <w:rsid w:val="005F3BF7"/>
    <w:rsid w:val="00603273"/>
    <w:rsid w:val="006046BB"/>
    <w:rsid w:val="00611706"/>
    <w:rsid w:val="00614F24"/>
    <w:rsid w:val="00615049"/>
    <w:rsid w:val="00615B63"/>
    <w:rsid w:val="0062565C"/>
    <w:rsid w:val="00625D43"/>
    <w:rsid w:val="0063045D"/>
    <w:rsid w:val="006402E7"/>
    <w:rsid w:val="0064761B"/>
    <w:rsid w:val="0065588F"/>
    <w:rsid w:val="0066166E"/>
    <w:rsid w:val="00662CEC"/>
    <w:rsid w:val="00663AE2"/>
    <w:rsid w:val="006657F1"/>
    <w:rsid w:val="00665AAC"/>
    <w:rsid w:val="00686D57"/>
    <w:rsid w:val="0068712E"/>
    <w:rsid w:val="00687372"/>
    <w:rsid w:val="00695214"/>
    <w:rsid w:val="006955DF"/>
    <w:rsid w:val="00695BC3"/>
    <w:rsid w:val="006A4C0D"/>
    <w:rsid w:val="006B13DA"/>
    <w:rsid w:val="006B678B"/>
    <w:rsid w:val="006C58BB"/>
    <w:rsid w:val="006C737B"/>
    <w:rsid w:val="006D17C7"/>
    <w:rsid w:val="006D4B53"/>
    <w:rsid w:val="006D6EBC"/>
    <w:rsid w:val="006E6445"/>
    <w:rsid w:val="006E72A1"/>
    <w:rsid w:val="006F0741"/>
    <w:rsid w:val="006F0B4F"/>
    <w:rsid w:val="007032F2"/>
    <w:rsid w:val="00703545"/>
    <w:rsid w:val="00704526"/>
    <w:rsid w:val="00710FE7"/>
    <w:rsid w:val="00715485"/>
    <w:rsid w:val="00716186"/>
    <w:rsid w:val="00716272"/>
    <w:rsid w:val="00720AA8"/>
    <w:rsid w:val="0072447E"/>
    <w:rsid w:val="00732F44"/>
    <w:rsid w:val="0074163E"/>
    <w:rsid w:val="007420D0"/>
    <w:rsid w:val="007524A9"/>
    <w:rsid w:val="007539CF"/>
    <w:rsid w:val="007542C8"/>
    <w:rsid w:val="0076595A"/>
    <w:rsid w:val="00770C1C"/>
    <w:rsid w:val="00772748"/>
    <w:rsid w:val="00774E31"/>
    <w:rsid w:val="0077522F"/>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341A"/>
    <w:rsid w:val="008B5E00"/>
    <w:rsid w:val="008B66E6"/>
    <w:rsid w:val="008C1FCE"/>
    <w:rsid w:val="008C5F08"/>
    <w:rsid w:val="008C76CF"/>
    <w:rsid w:val="008D6DB6"/>
    <w:rsid w:val="008F49A0"/>
    <w:rsid w:val="008F4A55"/>
    <w:rsid w:val="00900D35"/>
    <w:rsid w:val="0090565E"/>
    <w:rsid w:val="009224B2"/>
    <w:rsid w:val="009255ED"/>
    <w:rsid w:val="009276E6"/>
    <w:rsid w:val="0093035E"/>
    <w:rsid w:val="0093720C"/>
    <w:rsid w:val="00940100"/>
    <w:rsid w:val="009557B8"/>
    <w:rsid w:val="00956FD1"/>
    <w:rsid w:val="00974703"/>
    <w:rsid w:val="0097754C"/>
    <w:rsid w:val="00982BF8"/>
    <w:rsid w:val="00983430"/>
    <w:rsid w:val="009918E5"/>
    <w:rsid w:val="00995DCA"/>
    <w:rsid w:val="009A5A55"/>
    <w:rsid w:val="009A7B89"/>
    <w:rsid w:val="009B09CA"/>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1DF6"/>
    <w:rsid w:val="00A73F06"/>
    <w:rsid w:val="00A771CB"/>
    <w:rsid w:val="00A959B0"/>
    <w:rsid w:val="00A97C5A"/>
    <w:rsid w:val="00AA243C"/>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003B"/>
    <w:rsid w:val="00B71B7D"/>
    <w:rsid w:val="00B87991"/>
    <w:rsid w:val="00B96082"/>
    <w:rsid w:val="00BA294E"/>
    <w:rsid w:val="00BB0A75"/>
    <w:rsid w:val="00BB2C57"/>
    <w:rsid w:val="00BB58BB"/>
    <w:rsid w:val="00BD76C9"/>
    <w:rsid w:val="00BE1AEE"/>
    <w:rsid w:val="00BF331F"/>
    <w:rsid w:val="00BF6D07"/>
    <w:rsid w:val="00BF75AA"/>
    <w:rsid w:val="00C1211A"/>
    <w:rsid w:val="00C166B7"/>
    <w:rsid w:val="00C22A7B"/>
    <w:rsid w:val="00C30271"/>
    <w:rsid w:val="00C32935"/>
    <w:rsid w:val="00C5592C"/>
    <w:rsid w:val="00C64F7C"/>
    <w:rsid w:val="00C701D4"/>
    <w:rsid w:val="00C845D9"/>
    <w:rsid w:val="00C93633"/>
    <w:rsid w:val="00CA3C25"/>
    <w:rsid w:val="00CB5543"/>
    <w:rsid w:val="00CC08B9"/>
    <w:rsid w:val="00CC241C"/>
    <w:rsid w:val="00CC2AB8"/>
    <w:rsid w:val="00CC2B8F"/>
    <w:rsid w:val="00CC5DDD"/>
    <w:rsid w:val="00CE00BB"/>
    <w:rsid w:val="00CE07A2"/>
    <w:rsid w:val="00CE0B45"/>
    <w:rsid w:val="00CE1C7A"/>
    <w:rsid w:val="00CF1C78"/>
    <w:rsid w:val="00CF3208"/>
    <w:rsid w:val="00CF7196"/>
    <w:rsid w:val="00D010DB"/>
    <w:rsid w:val="00D04EC5"/>
    <w:rsid w:val="00D12F18"/>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2484"/>
    <w:rsid w:val="00DD4E39"/>
    <w:rsid w:val="00DD7E19"/>
    <w:rsid w:val="00DE13F1"/>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5DCA"/>
    <w:rsid w:val="00E574F5"/>
    <w:rsid w:val="00E66393"/>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3135F"/>
    <w:rsid w:val="00F46CA8"/>
    <w:rsid w:val="00F55476"/>
    <w:rsid w:val="00F61908"/>
    <w:rsid w:val="00F744C7"/>
    <w:rsid w:val="00F908CC"/>
    <w:rsid w:val="00F90DF1"/>
    <w:rsid w:val="00F95802"/>
    <w:rsid w:val="00F95A5E"/>
    <w:rsid w:val="00F9618D"/>
    <w:rsid w:val="00FC6FA5"/>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B7257"/>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243C"/>
    <w:pPr>
      <w:keepNext/>
      <w:spacing w:before="240" w:after="60"/>
      <w:outlineLvl w:val="2"/>
    </w:pPr>
    <w:rPr>
      <w:rFonts w:ascii="Calibri Light" w:hAnsi="Calibri Light"/>
      <w:b/>
      <w:bCs/>
      <w:sz w:val="26"/>
      <w:szCs w:val="26"/>
      <w:lang w:val="en-AU"/>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774E31"/>
    <w:pPr>
      <w:tabs>
        <w:tab w:val="center" w:pos="4680"/>
        <w:tab w:val="right" w:pos="9360"/>
      </w:tabs>
    </w:pPr>
  </w:style>
  <w:style w:type="character" w:customStyle="1" w:styleId="HeaderChar">
    <w:name w:val="Header Char"/>
    <w:basedOn w:val="DefaultParagraphFont"/>
    <w:link w:val="Header"/>
    <w:uiPriority w:val="99"/>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271"/>
    <w:pPr>
      <w:ind w:left="720"/>
      <w:contextualSpacing/>
    </w:pPr>
  </w:style>
  <w:style w:type="paragraph" w:customStyle="1" w:styleId="bulletCharCharCharCharCharChar">
    <w:name w:val="bullet Char Char Char Char Char Char"/>
    <w:basedOn w:val="Normal"/>
    <w:link w:val="bulletCharCharCharCharCharCharChar"/>
    <w:rsid w:val="00C30271"/>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Char">
    <w:name w:val="bullet Char Char Char Char Char Char Char"/>
    <w:link w:val="bulletCharCharCharCharCharChar"/>
    <w:rsid w:val="00C30271"/>
    <w:rPr>
      <w:rFonts w:eastAsia="Times"/>
      <w:sz w:val="24"/>
      <w:szCs w:val="24"/>
      <w:lang w:eastAsia="en-AU"/>
    </w:rPr>
  </w:style>
  <w:style w:type="paragraph" w:styleId="BodyText">
    <w:name w:val="Body Text"/>
    <w:basedOn w:val="Normal"/>
    <w:next w:val="Normal"/>
    <w:link w:val="BodyTextChar"/>
    <w:rsid w:val="00C30271"/>
    <w:pPr>
      <w:spacing w:before="120" w:line="240" w:lineRule="exact"/>
    </w:pPr>
    <w:rPr>
      <w:sz w:val="19"/>
      <w:szCs w:val="20"/>
      <w:lang w:val="en-GB" w:eastAsia="en-AU"/>
    </w:rPr>
  </w:style>
  <w:style w:type="character" w:customStyle="1" w:styleId="BodyTextChar">
    <w:name w:val="Body Text Char"/>
    <w:basedOn w:val="DefaultParagraphFont"/>
    <w:link w:val="BodyText"/>
    <w:rsid w:val="00C30271"/>
    <w:rPr>
      <w:rFonts w:ascii="Arial" w:hAnsi="Arial"/>
      <w:sz w:val="19"/>
      <w:lang w:val="en-GB" w:eastAsia="en-AU"/>
    </w:rPr>
  </w:style>
  <w:style w:type="paragraph" w:customStyle="1" w:styleId="HR-BulletList">
    <w:name w:val="HR-Bullet List"/>
    <w:basedOn w:val="Normal"/>
    <w:rsid w:val="00C30271"/>
    <w:pPr>
      <w:spacing w:before="120" w:after="60" w:line="240" w:lineRule="exact"/>
      <w:jc w:val="both"/>
    </w:pPr>
    <w:rPr>
      <w:rFonts w:eastAsia="Times"/>
      <w:sz w:val="19"/>
      <w:szCs w:val="20"/>
      <w:lang w:eastAsia="en-NZ"/>
    </w:rPr>
  </w:style>
  <w:style w:type="character" w:customStyle="1" w:styleId="ListParagraphChar">
    <w:name w:val="List Paragraph Char"/>
    <w:link w:val="ListParagraph"/>
    <w:uiPriority w:val="34"/>
    <w:locked/>
    <w:rsid w:val="00C30271"/>
    <w:rPr>
      <w:rFonts w:ascii="Arial" w:hAnsi="Arial"/>
      <w:sz w:val="22"/>
      <w:szCs w:val="24"/>
      <w:lang w:eastAsia="en-US"/>
    </w:rPr>
  </w:style>
  <w:style w:type="paragraph" w:customStyle="1" w:styleId="bulletCharCharCharCharChar">
    <w:name w:val="bullet Char Char Char Char Char"/>
    <w:basedOn w:val="Normal"/>
    <w:rsid w:val="00C30271"/>
    <w:pPr>
      <w:tabs>
        <w:tab w:val="num" w:pos="720"/>
      </w:tabs>
      <w:spacing w:before="20" w:after="40" w:line="288" w:lineRule="auto"/>
      <w:ind w:left="720" w:hanging="360"/>
      <w:jc w:val="both"/>
    </w:pPr>
    <w:rPr>
      <w:rFonts w:ascii="Times New Roman" w:hAnsi="Times New Roman"/>
      <w:sz w:val="20"/>
      <w:lang w:eastAsia="en-AU"/>
    </w:rPr>
  </w:style>
  <w:style w:type="paragraph" w:customStyle="1" w:styleId="Default">
    <w:name w:val="Default"/>
    <w:rsid w:val="00C30271"/>
    <w:pPr>
      <w:autoSpaceDE w:val="0"/>
      <w:autoSpaceDN w:val="0"/>
      <w:adjustRightInd w:val="0"/>
    </w:pPr>
    <w:rPr>
      <w:rFonts w:ascii="Calibri" w:hAnsi="Calibri" w:cs="Calibri"/>
      <w:color w:val="000000"/>
      <w:sz w:val="24"/>
      <w:szCs w:val="24"/>
    </w:rPr>
  </w:style>
  <w:style w:type="paragraph" w:customStyle="1" w:styleId="bulletChar">
    <w:name w:val="bullet Char"/>
    <w:basedOn w:val="Normal"/>
    <w:link w:val="bulletCharChar1"/>
    <w:rsid w:val="00496BFD"/>
    <w:pPr>
      <w:numPr>
        <w:numId w:val="2"/>
      </w:numPr>
      <w:spacing w:before="20" w:after="40" w:line="288" w:lineRule="auto"/>
      <w:jc w:val="both"/>
    </w:pPr>
    <w:rPr>
      <w:rFonts w:ascii="Times New Roman" w:eastAsia="Times" w:hAnsi="Times New Roman"/>
      <w:sz w:val="24"/>
      <w:lang w:eastAsia="en-AU"/>
    </w:rPr>
  </w:style>
  <w:style w:type="character" w:customStyle="1" w:styleId="bulletCharChar1">
    <w:name w:val="bullet Char Char1"/>
    <w:link w:val="bulletChar"/>
    <w:rsid w:val="00496BFD"/>
    <w:rPr>
      <w:rFonts w:eastAsia="Times"/>
      <w:sz w:val="24"/>
      <w:szCs w:val="24"/>
      <w:lang w:eastAsia="en-AU"/>
    </w:rPr>
  </w:style>
  <w:style w:type="character" w:customStyle="1" w:styleId="Heading3Char">
    <w:name w:val="Heading 3 Char"/>
    <w:basedOn w:val="DefaultParagraphFont"/>
    <w:link w:val="Heading3"/>
    <w:uiPriority w:val="9"/>
    <w:semiHidden/>
    <w:rsid w:val="00AA243C"/>
    <w:rPr>
      <w:rFonts w:ascii="Calibri Light" w:hAnsi="Calibri Light"/>
      <w:b/>
      <w:bCs/>
      <w:sz w:val="26"/>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A8A99-1E4D-4BA0-BD68-A8D58CC7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Prue Goodwin</cp:lastModifiedBy>
  <cp:revision>24</cp:revision>
  <cp:lastPrinted>2019-08-25T20:52:00Z</cp:lastPrinted>
  <dcterms:created xsi:type="dcterms:W3CDTF">2019-05-07T00:43:00Z</dcterms:created>
  <dcterms:modified xsi:type="dcterms:W3CDTF">2019-08-25T22:29:00Z</dcterms:modified>
</cp:coreProperties>
</file>